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7C65" w:rsidRPr="00063069" w:rsidRDefault="00DC7C65">
      <w:pPr>
        <w:widowControl w:val="0"/>
        <w:pBdr>
          <w:top w:val="nil"/>
          <w:left w:val="nil"/>
          <w:bottom w:val="nil"/>
          <w:right w:val="nil"/>
          <w:between w:val="nil"/>
        </w:pBdr>
        <w:spacing w:after="0" w:line="276" w:lineRule="auto"/>
        <w:rPr>
          <w:rFonts w:ascii="Arial" w:eastAsia="Arial" w:hAnsi="Arial" w:cs="Arial"/>
          <w:sz w:val="22"/>
          <w:szCs w:val="22"/>
        </w:rPr>
      </w:pPr>
    </w:p>
    <w:tbl>
      <w:tblPr>
        <w:tblStyle w:val="a6"/>
        <w:tblW w:w="8789" w:type="dxa"/>
        <w:jc w:val="center"/>
        <w:tblLayout w:type="fixed"/>
        <w:tblLook w:val="0000" w:firstRow="0" w:lastRow="0" w:firstColumn="0" w:lastColumn="0" w:noHBand="0" w:noVBand="0"/>
      </w:tblPr>
      <w:tblGrid>
        <w:gridCol w:w="2976"/>
        <w:gridCol w:w="5813"/>
      </w:tblGrid>
      <w:tr w:rsidR="00063069" w:rsidRPr="00063069">
        <w:trPr>
          <w:trHeight w:val="1519"/>
          <w:jc w:val="center"/>
        </w:trPr>
        <w:tc>
          <w:tcPr>
            <w:tcW w:w="2976" w:type="dxa"/>
          </w:tcPr>
          <w:p w:rsidR="00DC7C65" w:rsidRPr="00063069" w:rsidRDefault="00C02B74">
            <w:pPr>
              <w:spacing w:after="0" w:line="240" w:lineRule="auto"/>
              <w:jc w:val="center"/>
              <w:rPr>
                <w:b/>
                <w:bCs/>
                <w:sz w:val="26"/>
                <w:szCs w:val="26"/>
              </w:rPr>
            </w:pPr>
            <w:r>
              <w:rPr>
                <w:b/>
                <w:bCs/>
                <w:sz w:val="26"/>
                <w:szCs w:val="26"/>
              </w:rPr>
              <w:t>BỘ CÔNG THƯƠNG</w:t>
            </w:r>
          </w:p>
          <w:p w:rsidR="00DC7C65" w:rsidRPr="00063069" w:rsidRDefault="00285EDC">
            <w:pPr>
              <w:spacing w:after="0" w:line="240" w:lineRule="auto"/>
              <w:jc w:val="center"/>
              <w:rPr>
                <w:b/>
                <w:bCs/>
                <w:sz w:val="16"/>
                <w:szCs w:val="16"/>
                <w:vertAlign w:val="superscript"/>
              </w:rPr>
            </w:pPr>
            <w:r w:rsidRPr="00063069">
              <w:rPr>
                <w:b/>
                <w:bCs/>
                <w:sz w:val="16"/>
                <w:szCs w:val="16"/>
                <w:vertAlign w:val="superscript"/>
              </w:rPr>
              <w:t>______________</w:t>
            </w:r>
          </w:p>
          <w:p w:rsidR="00DC7C65" w:rsidRPr="00063069" w:rsidRDefault="00DC7C65">
            <w:pPr>
              <w:spacing w:after="0" w:line="240" w:lineRule="auto"/>
              <w:jc w:val="center"/>
              <w:rPr>
                <w:sz w:val="26"/>
                <w:szCs w:val="26"/>
              </w:rPr>
            </w:pPr>
          </w:p>
          <w:p w:rsidR="00DC7C65" w:rsidRPr="00063069" w:rsidRDefault="00DC7C65">
            <w:pPr>
              <w:widowControl w:val="0"/>
              <w:spacing w:after="0" w:line="240" w:lineRule="auto"/>
              <w:jc w:val="center"/>
            </w:pPr>
          </w:p>
        </w:tc>
        <w:tc>
          <w:tcPr>
            <w:tcW w:w="5813" w:type="dxa"/>
          </w:tcPr>
          <w:p w:rsidR="00DC7C65" w:rsidRPr="00063069" w:rsidRDefault="00285EDC">
            <w:pPr>
              <w:spacing w:after="0" w:line="240" w:lineRule="auto"/>
              <w:jc w:val="center"/>
              <w:rPr>
                <w:b/>
                <w:bCs/>
                <w:sz w:val="26"/>
                <w:szCs w:val="26"/>
              </w:rPr>
            </w:pPr>
            <w:r w:rsidRPr="00063069">
              <w:rPr>
                <w:b/>
                <w:bCs/>
                <w:sz w:val="26"/>
                <w:szCs w:val="26"/>
              </w:rPr>
              <w:t>CỘNG HÒA XÃ HỘI CHỦ NGHĨA VIỆT NAM</w:t>
            </w:r>
          </w:p>
          <w:p w:rsidR="00DC7C65" w:rsidRPr="00063069" w:rsidRDefault="00285EDC">
            <w:pPr>
              <w:spacing w:after="0" w:line="240" w:lineRule="auto"/>
              <w:jc w:val="center"/>
              <w:rPr>
                <w:b/>
                <w:bCs/>
              </w:rPr>
            </w:pPr>
            <w:r w:rsidRPr="00063069">
              <w:rPr>
                <w:b/>
                <w:bCs/>
              </w:rPr>
              <w:t>Độc lập - Tự do - Hạnh phúc</w:t>
            </w:r>
          </w:p>
          <w:p w:rsidR="00DC7C65" w:rsidRPr="00063069" w:rsidRDefault="00285EDC">
            <w:pPr>
              <w:spacing w:after="0" w:line="240" w:lineRule="auto"/>
              <w:jc w:val="center"/>
              <w:rPr>
                <w:i/>
                <w:iCs/>
                <w:sz w:val="26"/>
                <w:szCs w:val="26"/>
              </w:rPr>
            </w:pPr>
            <w:r w:rsidRPr="00063069">
              <w:rPr>
                <w:b/>
                <w:bCs/>
                <w:sz w:val="16"/>
                <w:szCs w:val="16"/>
                <w:vertAlign w:val="superscript"/>
              </w:rPr>
              <w:t>_____________________________________________________________________</w:t>
            </w:r>
          </w:p>
        </w:tc>
      </w:tr>
    </w:tbl>
    <w:p w:rsidR="00DC7C65" w:rsidRPr="00063069" w:rsidRDefault="00285EDC">
      <w:pPr>
        <w:spacing w:after="0" w:line="240" w:lineRule="auto"/>
        <w:jc w:val="center"/>
        <w:rPr>
          <w:b/>
          <w:bCs/>
        </w:rPr>
      </w:pPr>
      <w:r w:rsidRPr="00063069">
        <w:rPr>
          <w:b/>
          <w:bCs/>
        </w:rPr>
        <w:t xml:space="preserve">BÁO CÁO </w:t>
      </w:r>
    </w:p>
    <w:p w:rsidR="00DC7C65" w:rsidRPr="00063069" w:rsidRDefault="00285EDC">
      <w:pPr>
        <w:spacing w:after="0" w:line="240" w:lineRule="auto"/>
        <w:jc w:val="center"/>
        <w:rPr>
          <w:b/>
          <w:bCs/>
        </w:rPr>
      </w:pPr>
      <w:r w:rsidRPr="00063069">
        <w:rPr>
          <w:b/>
          <w:bCs/>
        </w:rPr>
        <w:t xml:space="preserve">ĐÁNH GIÁ TÁC ĐỘNG CỦA CHÍNH SÁCH </w:t>
      </w:r>
      <w:r w:rsidRPr="00063069">
        <w:rPr>
          <w:b/>
          <w:bCs/>
        </w:rPr>
        <w:br/>
      </w:r>
      <w:r w:rsidR="007620CB">
        <w:rPr>
          <w:b/>
          <w:bCs/>
        </w:rPr>
        <w:t>D</w:t>
      </w:r>
      <w:r w:rsidRPr="00063069">
        <w:rPr>
          <w:b/>
          <w:bCs/>
        </w:rPr>
        <w:t>ự thảo</w:t>
      </w:r>
      <w:r w:rsidR="007620CB">
        <w:rPr>
          <w:b/>
          <w:bCs/>
        </w:rPr>
        <w:t xml:space="preserve"> Nghị định</w:t>
      </w:r>
      <w:r w:rsidRPr="00063069">
        <w:rPr>
          <w:b/>
          <w:bCs/>
        </w:rPr>
        <w:t xml:space="preserve"> sửa đổi</w:t>
      </w:r>
      <w:r w:rsidR="007620CB">
        <w:rPr>
          <w:b/>
          <w:bCs/>
        </w:rPr>
        <w:t>, bổ sung một số điều của</w:t>
      </w:r>
      <w:r w:rsidRPr="00063069">
        <w:rPr>
          <w:b/>
          <w:bCs/>
        </w:rPr>
        <w:t xml:space="preserve"> Nghị định</w:t>
      </w:r>
      <w:r w:rsidR="007620CB">
        <w:rPr>
          <w:b/>
          <w:bCs/>
        </w:rPr>
        <w:t xml:space="preserve"> số</w:t>
      </w:r>
      <w:r w:rsidRPr="00063069">
        <w:rPr>
          <w:b/>
          <w:bCs/>
        </w:rPr>
        <w:t xml:space="preserve"> 25/2026/NĐ-CP ngày 17 tháng 01 năm 2026 của Chính phủ</w:t>
      </w:r>
    </w:p>
    <w:p w:rsidR="00DC7C65" w:rsidRPr="00063069" w:rsidRDefault="00285EDC">
      <w:pPr>
        <w:spacing w:after="0" w:line="240" w:lineRule="auto"/>
        <w:jc w:val="center"/>
      </w:pPr>
      <w:r w:rsidRPr="00063069">
        <w:rPr>
          <w:i/>
          <w:iCs/>
        </w:rPr>
        <w:t xml:space="preserve">(Kèm </w:t>
      </w:r>
      <w:proofErr w:type="gramStart"/>
      <w:r w:rsidRPr="00063069">
        <w:rPr>
          <w:i/>
          <w:iCs/>
        </w:rPr>
        <w:t>theo</w:t>
      </w:r>
      <w:proofErr w:type="gramEnd"/>
      <w:r w:rsidRPr="00063069">
        <w:rPr>
          <w:i/>
          <w:iCs/>
        </w:rPr>
        <w:t xml:space="preserve"> Tờ trình số         /TTr-</w:t>
      </w:r>
      <w:r w:rsidR="00BE50CE">
        <w:rPr>
          <w:i/>
          <w:iCs/>
        </w:rPr>
        <w:t>BCT</w:t>
      </w:r>
      <w:bookmarkStart w:id="0" w:name="_GoBack"/>
      <w:bookmarkEnd w:id="0"/>
      <w:r w:rsidRPr="00063069">
        <w:rPr>
          <w:i/>
          <w:iCs/>
        </w:rPr>
        <w:t xml:space="preserve"> ngày      /    /2026 của </w:t>
      </w:r>
      <w:r w:rsidR="002C0B14">
        <w:rPr>
          <w:i/>
          <w:iCs/>
        </w:rPr>
        <w:t>Bộ Công Thương</w:t>
      </w:r>
      <w:r w:rsidRPr="00063069">
        <w:rPr>
          <w:i/>
          <w:iCs/>
        </w:rPr>
        <w:t>)</w:t>
      </w:r>
    </w:p>
    <w:p w:rsidR="00DC7C65" w:rsidRPr="00063069" w:rsidRDefault="00DC7C65">
      <w:pPr>
        <w:pStyle w:val="Heading2"/>
        <w:spacing w:before="120" w:after="0"/>
      </w:pPr>
    </w:p>
    <w:p w:rsidR="00DC7C65" w:rsidRPr="00063069" w:rsidRDefault="00285EDC">
      <w:pPr>
        <w:pStyle w:val="Heading2"/>
        <w:spacing w:before="120"/>
      </w:pPr>
      <w:bookmarkStart w:id="1" w:name="_heading=h.30j0zll" w:colFirst="0" w:colLast="0"/>
      <w:bookmarkEnd w:id="1"/>
      <w:r w:rsidRPr="00063069">
        <w:t>I. XÁC ĐỊNH VẤN ĐỀ BẤT CẬP TỔNG QUAN</w:t>
      </w:r>
    </w:p>
    <w:p w:rsidR="00DC7C65" w:rsidRPr="00063069" w:rsidRDefault="00285EDC">
      <w:pPr>
        <w:pStyle w:val="Heading2"/>
        <w:spacing w:before="120"/>
      </w:pPr>
      <w:bookmarkStart w:id="2" w:name="_heading=h.1fob9te" w:colFirst="0" w:colLast="0"/>
      <w:bookmarkEnd w:id="2"/>
      <w:r w:rsidRPr="00063069">
        <w:t>1. Bối cảnh xây dựng chính sách</w:t>
      </w:r>
    </w:p>
    <w:p w:rsidR="00DC7C65" w:rsidRPr="00063069" w:rsidRDefault="00285EDC">
      <w:pPr>
        <w:pBdr>
          <w:top w:val="nil"/>
          <w:left w:val="nil"/>
          <w:bottom w:val="nil"/>
          <w:right w:val="nil"/>
          <w:between w:val="nil"/>
        </w:pBdr>
        <w:spacing w:before="120" w:after="120" w:line="240" w:lineRule="auto"/>
        <w:ind w:firstLine="720"/>
        <w:jc w:val="both"/>
      </w:pPr>
      <w:r w:rsidRPr="00063069">
        <w:t>Nghị định 25/2026/NĐ-CP được Chính phủ ban hành ngày 17 tháng 01 năm 2026 quy định Nghị định quy định chi tiết và biện pháp để tổ chức, hướng dẫn thi hành một số điều của Luật Hóa chất về phát triển ngành công nghiệp hóa chất và an toàn, an ninh hóa chất t</w:t>
      </w:r>
      <w:r w:rsidRPr="00063069">
        <w:t xml:space="preserve">rên cơ sở Luật Hóa chất số 69/2025/QH15 được Quốc hội nước Cộng hòa xã hội chủ nghĩa Việt Nam khóa XV, kỳ họp thứ 9 thông qua ngày 14 tháng 6 năm 2025. </w:t>
      </w:r>
    </w:p>
    <w:p w:rsidR="00DC7C65" w:rsidRPr="00063069" w:rsidRDefault="00285EDC">
      <w:pPr>
        <w:pBdr>
          <w:top w:val="nil"/>
          <w:left w:val="nil"/>
          <w:bottom w:val="nil"/>
          <w:right w:val="nil"/>
          <w:between w:val="nil"/>
        </w:pBdr>
        <w:spacing w:before="120" w:after="120" w:line="240" w:lineRule="auto"/>
        <w:ind w:firstLine="720"/>
        <w:jc w:val="both"/>
      </w:pPr>
      <w:r w:rsidRPr="00063069">
        <w:t>Nghị định ban hành cho đến nay đã giải quyết được một số tồn tại so với hệ thống Luật, Nghị định cũ qua</w:t>
      </w:r>
      <w:r w:rsidRPr="00063069">
        <w:t xml:space="preserve"> một số nội dung nổi bật như: </w:t>
      </w:r>
    </w:p>
    <w:p w:rsidR="00DC7C65" w:rsidRPr="00063069" w:rsidRDefault="00285EDC">
      <w:pPr>
        <w:pBdr>
          <w:top w:val="nil"/>
          <w:left w:val="nil"/>
          <w:bottom w:val="nil"/>
          <w:right w:val="nil"/>
          <w:between w:val="nil"/>
        </w:pBdr>
        <w:spacing w:before="120" w:after="120" w:line="240" w:lineRule="auto"/>
        <w:ind w:firstLine="720"/>
        <w:jc w:val="both"/>
      </w:pPr>
      <w:r w:rsidRPr="00063069">
        <w:t xml:space="preserve">- Lần đầu tiên đã có định nghĩa về khu công nghiệp chuyên ngành hóa chất là khu công nghiệp chuyên sản xuất và cung ứng dịch vụ cho dự án hóa chất, công trình hóa chất; có tối thiểu 60% diện tích đất công nghiệp của khu công </w:t>
      </w:r>
      <w:r w:rsidRPr="00063069">
        <w:t xml:space="preserve">nghiệp được sử dụng để thu hút dự án hóa chất, công trình hóa chất và dự án sử dụng sản phẩm của ngành công nghiệp hóa chất được sản xuất trong khu công nghiệp làm nguyên liệu, dung môi, chất xúc tác trong quá trình sản xuất. </w:t>
      </w:r>
    </w:p>
    <w:p w:rsidR="00DC7C65" w:rsidRPr="00063069" w:rsidRDefault="00285EDC">
      <w:pPr>
        <w:widowControl w:val="0"/>
        <w:spacing w:before="120" w:after="120"/>
        <w:ind w:firstLine="720"/>
        <w:jc w:val="both"/>
      </w:pPr>
      <w:r w:rsidRPr="00063069">
        <w:t xml:space="preserve">- Bổ sung quy định về nguyên </w:t>
      </w:r>
      <w:r w:rsidRPr="00063069">
        <w:t>tắc hóa học xanh trong thiết kế và lựa chọn công nghệ, thiết bị.</w:t>
      </w:r>
    </w:p>
    <w:p w:rsidR="00DC7C65" w:rsidRPr="00063069" w:rsidRDefault="00285EDC">
      <w:pPr>
        <w:widowControl w:val="0"/>
        <w:spacing w:before="120" w:after="120"/>
        <w:ind w:firstLine="720"/>
        <w:jc w:val="both"/>
      </w:pPr>
      <w:r w:rsidRPr="00063069">
        <w:t>- Đánh giá việc đáp ứng quy định về khoảng cách an toàn đối với địa điểm thực hiện dự án hóa chất</w:t>
      </w:r>
    </w:p>
    <w:p w:rsidR="00DC7C65" w:rsidRPr="00063069" w:rsidRDefault="00285EDC">
      <w:pPr>
        <w:widowControl w:val="0"/>
        <w:spacing w:before="120" w:after="120"/>
        <w:ind w:firstLine="720"/>
        <w:jc w:val="both"/>
      </w:pPr>
      <w:r w:rsidRPr="00063069">
        <w:t xml:space="preserve">- Bổ sung quy định về quy mô, tiến độ giải ngân đối với dự </w:t>
      </w:r>
      <w:proofErr w:type="gramStart"/>
      <w:r w:rsidRPr="00063069">
        <w:t>án</w:t>
      </w:r>
      <w:proofErr w:type="gramEnd"/>
      <w:r w:rsidRPr="00063069">
        <w:t xml:space="preserve"> thuộc lĩnh vực công nghiệp hóa </w:t>
      </w:r>
      <w:r w:rsidRPr="00063069">
        <w:t>chất trọng điểm</w:t>
      </w:r>
    </w:p>
    <w:p w:rsidR="00DC7C65" w:rsidRPr="00063069" w:rsidRDefault="00285EDC">
      <w:pPr>
        <w:widowControl w:val="0"/>
        <w:spacing w:before="120" w:after="120"/>
        <w:ind w:firstLine="720"/>
        <w:jc w:val="both"/>
      </w:pPr>
      <w:r w:rsidRPr="00063069">
        <w:t>- Bổ sung quy định đối với tổ chức, cá nhân hoạt động tư vấn chuyên ngành hóa chất bắt buộc phải có chứng chỉ tư vấn chuyên ngành hóa chất đối với cá nhân thực hiện hoạt động tư vấn lựa chọn công nghệ, thiết bị đối với dự án hóa chất kèm th</w:t>
      </w:r>
      <w:r w:rsidRPr="00063069">
        <w:t>eo đó là danh mục ngành đào tạo về hóa học của cá nhân.</w:t>
      </w:r>
    </w:p>
    <w:p w:rsidR="00DC7C65" w:rsidRPr="00063069" w:rsidRDefault="00285EDC">
      <w:pPr>
        <w:widowControl w:val="0"/>
        <w:spacing w:before="120" w:after="120"/>
        <w:ind w:firstLine="720"/>
        <w:jc w:val="both"/>
      </w:pPr>
      <w:r w:rsidRPr="00063069">
        <w:t xml:space="preserve">- Trình độ nhân sự: Phân cấp rõ ràng bằng cấp của người phụ trách </w:t>
      </w:r>
      <w:proofErr w:type="gramStart"/>
      <w:r w:rsidRPr="00063069">
        <w:t>an</w:t>
      </w:r>
      <w:proofErr w:type="gramEnd"/>
      <w:r w:rsidRPr="00063069">
        <w:t xml:space="preserve"> toàn hóa chất, đối với cơ sở sản xuất yêu cầu từ Cử nhân/tương đương ngành </w:t>
      </w:r>
      <w:r w:rsidRPr="00063069">
        <w:lastRenderedPageBreak/>
        <w:t>hóa học trở lên, trong khi các cơ sở kinh doanh, tồn trữ</w:t>
      </w:r>
      <w:r w:rsidRPr="00063069">
        <w:t xml:space="preserve"> và sử dụng yêu cầu từ Trung cấp trở lên.</w:t>
      </w:r>
    </w:p>
    <w:p w:rsidR="00DC7C65" w:rsidRPr="00063069" w:rsidRDefault="00285EDC">
      <w:pPr>
        <w:widowControl w:val="0"/>
        <w:spacing w:before="120" w:after="120"/>
        <w:ind w:firstLine="720"/>
        <w:jc w:val="both"/>
      </w:pPr>
      <w:r w:rsidRPr="00063069">
        <w:t xml:space="preserve">- Quy định cụ thể hơn về nội dung, đối tượng, thời </w:t>
      </w:r>
      <w:proofErr w:type="gramStart"/>
      <w:r w:rsidRPr="00063069">
        <w:t>gian,..</w:t>
      </w:r>
      <w:proofErr w:type="gramEnd"/>
      <w:r w:rsidRPr="00063069">
        <w:t xml:space="preserve"> </w:t>
      </w:r>
      <w:proofErr w:type="gramStart"/>
      <w:r w:rsidRPr="00063069">
        <w:t>đối</w:t>
      </w:r>
      <w:proofErr w:type="gramEnd"/>
      <w:r w:rsidRPr="00063069">
        <w:t xml:space="preserve"> với nội dung huấn luyện an toàn chuyên ngành hóa chất.</w:t>
      </w:r>
    </w:p>
    <w:p w:rsidR="00DC7C65" w:rsidRPr="00063069" w:rsidRDefault="00285EDC">
      <w:pPr>
        <w:widowControl w:val="0"/>
        <w:spacing w:before="120" w:after="120"/>
        <w:ind w:firstLine="720"/>
        <w:jc w:val="both"/>
      </w:pPr>
      <w:r w:rsidRPr="00063069">
        <w:t>- Quy định mới về các trường hợp doanh nghiệp, tổ chức phải lập Kế hoạch phòng ngừa ứng phó sự c</w:t>
      </w:r>
      <w:r w:rsidRPr="00063069">
        <w:t>ố hóa chất, quy trình thẩm định Kế hoạch.</w:t>
      </w:r>
    </w:p>
    <w:p w:rsidR="00DC7C65" w:rsidRPr="00063069" w:rsidRDefault="00285EDC">
      <w:pPr>
        <w:widowControl w:val="0"/>
        <w:spacing w:before="120" w:after="120"/>
        <w:ind w:firstLine="720"/>
        <w:jc w:val="both"/>
      </w:pPr>
      <w:r w:rsidRPr="00063069">
        <w:t xml:space="preserve"> - Tổ chức sau khi lập Biện pháp phòng ngừa và ứng phó sự cố hóa chất, phải tiến hành cập nhật lên Cơ sở dữ liệu quốc gia trong vòng 30 ngày. </w:t>
      </w:r>
    </w:p>
    <w:p w:rsidR="00DC7C65" w:rsidRPr="00063069" w:rsidRDefault="00285EDC">
      <w:pPr>
        <w:widowControl w:val="0"/>
        <w:spacing w:before="120" w:after="120"/>
        <w:ind w:firstLine="720"/>
        <w:jc w:val="both"/>
      </w:pPr>
      <w:bookmarkStart w:id="3" w:name="_heading=h.ezh7u1ncbfbd" w:colFirst="0" w:colLast="0"/>
      <w:bookmarkEnd w:id="3"/>
      <w:r w:rsidRPr="00063069">
        <w:t>Qua quá trình thực thi và từ thực tiễn phát triển, Nghị định 25/2026/NĐ</w:t>
      </w:r>
      <w:r w:rsidRPr="00063069">
        <w:t xml:space="preserve">-CP vẫn còn tồn tại một số nội dung chưa hợp lý, toàn diện. </w:t>
      </w:r>
      <w:proofErr w:type="gramStart"/>
      <w:r w:rsidRPr="00063069">
        <w:t>Vì vậy, việc sửa đổi Nghị định trên là hết sức cần thiết.</w:t>
      </w:r>
      <w:proofErr w:type="gramEnd"/>
    </w:p>
    <w:p w:rsidR="00DC7C65" w:rsidRPr="00063069" w:rsidRDefault="00285EDC">
      <w:pPr>
        <w:pStyle w:val="Heading2"/>
        <w:spacing w:before="120"/>
      </w:pPr>
      <w:bookmarkStart w:id="4" w:name="_heading=h.3znysh7" w:colFirst="0" w:colLast="0"/>
      <w:bookmarkEnd w:id="4"/>
      <w:r w:rsidRPr="00063069">
        <w:t>2. Mục tiêu xây dựng chính sách</w:t>
      </w:r>
    </w:p>
    <w:p w:rsidR="00DC7C65" w:rsidRPr="00063069" w:rsidRDefault="00285EDC">
      <w:pPr>
        <w:pStyle w:val="Heading3"/>
        <w:spacing w:before="120"/>
        <w:rPr>
          <w:b w:val="0"/>
          <w:bCs w:val="0"/>
        </w:rPr>
      </w:pPr>
      <w:bookmarkStart w:id="5" w:name="_heading=h.2et92p0" w:colFirst="0" w:colLast="0"/>
      <w:bookmarkEnd w:id="5"/>
      <w:r w:rsidRPr="00063069">
        <w:t>2.1. Mục tiêu tổng thể</w:t>
      </w:r>
    </w:p>
    <w:p w:rsidR="00DC7C65" w:rsidRPr="00063069" w:rsidRDefault="00285EDC">
      <w:pPr>
        <w:tabs>
          <w:tab w:val="left" w:pos="720"/>
        </w:tabs>
        <w:spacing w:before="120" w:after="120" w:line="240" w:lineRule="auto"/>
        <w:ind w:firstLine="720"/>
        <w:jc w:val="both"/>
      </w:pPr>
      <w:bookmarkStart w:id="6" w:name="_heading=h.tyjcwt" w:colFirst="0" w:colLast="0"/>
      <w:bookmarkEnd w:id="6"/>
      <w:r w:rsidRPr="00063069">
        <w:t>- Xây dựng cơ sở pháp lý để đẩy mạnh phát triển công nghiệp hóa chất phù hợp với ch</w:t>
      </w:r>
      <w:r w:rsidRPr="00063069">
        <w:t>ủ trương, định hướng của Đảng được nêu tại Chiến lược phát triển kinh tế - xã hội 10 năm 2021 – 2030 (trích Văn kiện Đại hội đại biểu toàn quốc lần thứ XIII của Đảng) triển khai các nhiệm vụ, giải pháp chủ yếu nêu tại Nghị quyết số 29-NQ/TW ngày 17/11/2022</w:t>
      </w:r>
      <w:r w:rsidRPr="00063069">
        <w:t>, Hội nghị lần thứ 6 Ban Chấp hành Trung ương Đảng khóa XIII liên quan đến ngành công nghiệp hóa chất. </w:t>
      </w:r>
    </w:p>
    <w:p w:rsidR="00DC7C65" w:rsidRPr="00063069" w:rsidRDefault="00285EDC">
      <w:pPr>
        <w:tabs>
          <w:tab w:val="left" w:pos="720"/>
        </w:tabs>
        <w:spacing w:before="120" w:after="120" w:line="240" w:lineRule="auto"/>
        <w:ind w:firstLine="720"/>
        <w:jc w:val="both"/>
      </w:pPr>
      <w:r w:rsidRPr="00063069">
        <w:t>Đồng thời, Chiến lược phát triển kinh tế - xã hội 10 năm 2021–2030 tiếp tục được bổ sung, đánh giá lại qua 5 năm thực hiện (2021–2025) nhằm đưa đất nước bước vào kỷ nguyên mới với mục tiêu tăng trưởng GDP bình quân khoảng 10%/năm và GDP bình quân đầu người</w:t>
      </w:r>
      <w:r w:rsidRPr="00063069">
        <w:t xml:space="preserve"> đạt khoảng 8.500 USD vào năm 2030 (theo Văn kiện Đại hội đại biểu toàn quốc lần thứ XIV của Đảng).</w:t>
      </w:r>
    </w:p>
    <w:p w:rsidR="00DC7C65" w:rsidRPr="00063069" w:rsidRDefault="00285EDC">
      <w:pPr>
        <w:tabs>
          <w:tab w:val="left" w:pos="720"/>
        </w:tabs>
        <w:spacing w:before="120" w:after="120" w:line="240" w:lineRule="auto"/>
        <w:ind w:firstLine="720"/>
        <w:jc w:val="both"/>
      </w:pPr>
      <w:r w:rsidRPr="00063069">
        <w:t xml:space="preserve">- Xây dựng hệ thống văn bản quy phạm pháp luật để quản lý hoạt động hóa chất về cơ bản ổn định trong những năm tiếp </w:t>
      </w:r>
      <w:proofErr w:type="gramStart"/>
      <w:r w:rsidRPr="00063069">
        <w:t>theo</w:t>
      </w:r>
      <w:proofErr w:type="gramEnd"/>
      <w:r w:rsidRPr="00063069">
        <w:t xml:space="preserve">. </w:t>
      </w:r>
    </w:p>
    <w:p w:rsidR="00DC7C65" w:rsidRPr="00063069" w:rsidRDefault="00285EDC">
      <w:pPr>
        <w:tabs>
          <w:tab w:val="left" w:pos="720"/>
        </w:tabs>
        <w:spacing w:before="120" w:after="120" w:line="240" w:lineRule="auto"/>
        <w:ind w:firstLine="720"/>
        <w:jc w:val="both"/>
      </w:pPr>
      <w:r w:rsidRPr="00063069">
        <w:t>- Đảm bảo tính hài hòa và tương đối đồng độ với hệ thống pháp luật về quản lý hóa chất theo quy định của quốc tế, góp phần tạo môi trường thông thoáng, thu hút đầu tư của các tập đoàn đa quốc gia, các tập đoàn hóa chất lớn với công nghệ, hệ thống quản lý h</w:t>
      </w:r>
      <w:r w:rsidRPr="00063069">
        <w:t>iện đại, sản phẩm có giá trị cao trên thế giới mở rộng hoạt động tại Việt Nam, đồng thời tạo điều kiện thuận lợi cho các doanh nghiệp Việt Nam trong giao thương quốc tế, đầu tư hoạt động sản xuất các sản phẩm hóa chất thiết yếu góp phần xây dựng nền kinh t</w:t>
      </w:r>
      <w:r w:rsidRPr="00063069">
        <w:t>ế độc lập, tự chủ.</w:t>
      </w:r>
    </w:p>
    <w:p w:rsidR="00DC7C65" w:rsidRPr="00063069" w:rsidRDefault="00285EDC">
      <w:pPr>
        <w:pStyle w:val="Heading3"/>
        <w:spacing w:before="120"/>
        <w:rPr>
          <w:b w:val="0"/>
          <w:bCs w:val="0"/>
          <w:i w:val="0"/>
          <w:iCs w:val="0"/>
        </w:rPr>
      </w:pPr>
      <w:r w:rsidRPr="00063069">
        <w:t>2.2. Mục tiêu cụ thể</w:t>
      </w:r>
    </w:p>
    <w:p w:rsidR="00DC7C65" w:rsidRPr="00063069" w:rsidRDefault="00285EDC">
      <w:pPr>
        <w:spacing w:before="120" w:after="120" w:line="240" w:lineRule="auto"/>
        <w:ind w:firstLine="720"/>
        <w:jc w:val="both"/>
      </w:pPr>
      <w:r w:rsidRPr="00063069">
        <w:t xml:space="preserve">- Kế thừa và phát triển các quy định của Nghị định 25/2026/NĐ-CP, tránh gây khó khăn trong quá trình thực thi cho các cơ quan quản lý nhà nước và doanh nghiệp, đồng thời đáp ứng yêu cầu thực tiễn trong hoạt động hóa </w:t>
      </w:r>
      <w:r w:rsidRPr="00063069">
        <w:t>chất.</w:t>
      </w:r>
    </w:p>
    <w:p w:rsidR="00DC7C65" w:rsidRPr="00063069" w:rsidRDefault="00285EDC">
      <w:pPr>
        <w:spacing w:before="120" w:after="120" w:line="240" w:lineRule="auto"/>
        <w:ind w:firstLine="720"/>
        <w:jc w:val="both"/>
      </w:pPr>
      <w:r w:rsidRPr="00063069">
        <w:lastRenderedPageBreak/>
        <w:t>- Tiếp cận với xu thế và hài hòa với hệ thống quản lý hóa chất của các nước trên thế giới nhưng phải đảm bảo tính khả thi trong điều kiện về trình độ phát triển, cơ sở hạ tầng, nguồn nhân lực của Việt Nam.</w:t>
      </w:r>
    </w:p>
    <w:p w:rsidR="00DC7C65" w:rsidRPr="00063069" w:rsidRDefault="00285EDC">
      <w:pPr>
        <w:spacing w:before="120" w:after="120" w:line="240" w:lineRule="auto"/>
        <w:ind w:firstLine="720"/>
        <w:jc w:val="both"/>
      </w:pPr>
      <w:r w:rsidRPr="00063069">
        <w:t xml:space="preserve">- Thiết kế hệ thống thủ tục hành chính </w:t>
      </w:r>
      <w:proofErr w:type="gramStart"/>
      <w:r w:rsidRPr="00063069">
        <w:t>theo</w:t>
      </w:r>
      <w:proofErr w:type="gramEnd"/>
      <w:r w:rsidRPr="00063069">
        <w:t xml:space="preserve"> </w:t>
      </w:r>
      <w:r w:rsidRPr="00063069">
        <w:t>hướng đồng bộ, đơn giản hóa nhưng vẫn đảm bảo hiệu lực quản lý; tạo điều kiện tối đa cho doanh nghiệp thực hiện các thủ tục hành chính, đi kèm xây dựng cơ chế giám sát thực thi và tiến hành hậu kiểm hiệu quả.</w:t>
      </w:r>
    </w:p>
    <w:p w:rsidR="00DC7C65" w:rsidRPr="00063069" w:rsidRDefault="00285EDC">
      <w:pPr>
        <w:spacing w:before="120" w:after="120" w:line="240" w:lineRule="auto"/>
        <w:ind w:firstLine="720"/>
        <w:jc w:val="both"/>
      </w:pPr>
      <w:r w:rsidRPr="00063069">
        <w:t>- Đẩy mạnh cải cách hành chính, cắt giảm và đơn</w:t>
      </w:r>
      <w:r w:rsidRPr="00063069">
        <w:t xml:space="preserve"> giản hoá điều kiện đầu tư kinh doanh, tạo môi trường kinh doanh thuận lợi, tăng năng lực cạnh tranh quốc gia; thực hiện Chính phủ điện tử, tăng cường ứng dụng công nghệ thông tin trong quản lý hóa chất.</w:t>
      </w:r>
    </w:p>
    <w:p w:rsidR="00DC7C65" w:rsidRPr="00063069" w:rsidRDefault="00285EDC">
      <w:pPr>
        <w:spacing w:before="120" w:after="120" w:line="240" w:lineRule="auto"/>
        <w:ind w:firstLine="720"/>
        <w:jc w:val="both"/>
      </w:pPr>
      <w:proofErr w:type="gramStart"/>
      <w:r w:rsidRPr="00063069">
        <w:t xml:space="preserve">- Định hướng quản lý hóa chất dựa trên đánh giá rủi </w:t>
      </w:r>
      <w:r w:rsidRPr="00063069">
        <w:t>ro để lựa chọn hóa chất cần quản lý chặt chẽ nhằm tối ưu hóa việc sử dụng nguồn lực của cơ quan quản lý nhà nước, của xã hội trong giảm thiểu rủi ro, nguy hiểm của hóa chất.</w:t>
      </w:r>
      <w:proofErr w:type="gramEnd"/>
      <w:r w:rsidRPr="00063069">
        <w:t xml:space="preserve"> Áp dụng các quy định quản lý có mức độ chặt chẽ phù hợp với các loại hóa chất có m</w:t>
      </w:r>
      <w:r w:rsidRPr="00063069">
        <w:t>ức độ rủi ro khác nhau một cách đồng bộ trong toàn bộ vòng đời từ khâu xuất, nhập khẩu, sản xuất, kinh doanh, vận chuyển, sử dụng và thải bỏ.</w:t>
      </w:r>
    </w:p>
    <w:p w:rsidR="00DC7C65" w:rsidRPr="00063069" w:rsidRDefault="00285EDC">
      <w:pPr>
        <w:spacing w:before="120" w:after="120" w:line="240" w:lineRule="auto"/>
        <w:ind w:firstLine="720"/>
        <w:jc w:val="both"/>
      </w:pPr>
      <w:bookmarkStart w:id="7" w:name="_heading=h.7wrbayfrpmxn" w:colFirst="0" w:colLast="0"/>
      <w:bookmarkEnd w:id="7"/>
      <w:r w:rsidRPr="00063069">
        <w:t>- Tăng cường vai trò, trách nhiệm của các cơ quan nhà nước ở địa phương.</w:t>
      </w:r>
    </w:p>
    <w:p w:rsidR="00DC7C65" w:rsidRPr="00063069" w:rsidRDefault="00285EDC">
      <w:pPr>
        <w:pStyle w:val="Heading1"/>
        <w:spacing w:before="120"/>
      </w:pPr>
      <w:bookmarkStart w:id="8" w:name="_heading=h.3dy6vkm" w:colFirst="0" w:colLast="0"/>
      <w:bookmarkEnd w:id="8"/>
      <w:r w:rsidRPr="00063069">
        <w:t>II. ĐÁNH GIÁ TÁC ĐỘNG CỦA CHÍNH SÁCH</w:t>
      </w:r>
    </w:p>
    <w:p w:rsidR="00DC7C65" w:rsidRPr="00063069" w:rsidRDefault="00285EDC">
      <w:pPr>
        <w:pBdr>
          <w:top w:val="nil"/>
          <w:left w:val="nil"/>
          <w:bottom w:val="nil"/>
          <w:right w:val="nil"/>
          <w:between w:val="nil"/>
        </w:pBdr>
        <w:tabs>
          <w:tab w:val="left" w:pos="850"/>
          <w:tab w:val="left" w:pos="1191"/>
          <w:tab w:val="left" w:pos="1531"/>
          <w:tab w:val="left" w:pos="-3060"/>
        </w:tabs>
        <w:spacing w:before="120" w:after="120" w:line="240" w:lineRule="auto"/>
        <w:ind w:firstLine="720"/>
        <w:jc w:val="both"/>
        <w:rPr>
          <w:b/>
          <w:bCs/>
          <w:i/>
          <w:iCs/>
        </w:rPr>
      </w:pPr>
      <w:r w:rsidRPr="00063069">
        <w:rPr>
          <w:b/>
          <w:bCs/>
          <w:i/>
          <w:iCs/>
        </w:rPr>
        <w:t>1. X</w:t>
      </w:r>
      <w:r w:rsidRPr="00063069">
        <w:rPr>
          <w:b/>
          <w:bCs/>
          <w:i/>
          <w:iCs/>
        </w:rPr>
        <w:t xml:space="preserve">ác định vấn đề bất cập </w:t>
      </w:r>
    </w:p>
    <w:p w:rsidR="00DC7C65" w:rsidRPr="00063069" w:rsidRDefault="00285EDC">
      <w:pPr>
        <w:spacing w:before="120" w:after="120" w:line="240" w:lineRule="auto"/>
        <w:ind w:firstLine="720"/>
        <w:jc w:val="both"/>
        <w:rPr>
          <w:i/>
          <w:iCs/>
        </w:rPr>
      </w:pPr>
      <w:r w:rsidRPr="00063069">
        <w:rPr>
          <w:i/>
          <w:iCs/>
        </w:rPr>
        <w:t>a) Các vấn đề bất cập được xác định bao gồm:</w:t>
      </w:r>
    </w:p>
    <w:p w:rsidR="00DC7C65" w:rsidRPr="00063069" w:rsidRDefault="00285EDC">
      <w:pPr>
        <w:spacing w:before="120" w:after="120" w:line="240" w:lineRule="auto"/>
        <w:ind w:firstLine="720"/>
        <w:jc w:val="both"/>
      </w:pPr>
      <w:r w:rsidRPr="00063069">
        <w:t>Trong quá trình tổng kết thi hành Nghị định hiện hành, đã phát hiện một số vấn đề bất cập, chưa rõ ràng hoặc chưa được quy định về phát triển công nghiệp hóa chất, cụ thể:</w:t>
      </w:r>
    </w:p>
    <w:p w:rsidR="00DC7C65" w:rsidRPr="00063069" w:rsidRDefault="00285EDC">
      <w:pPr>
        <w:spacing w:before="120" w:after="120" w:line="240" w:lineRule="auto"/>
        <w:ind w:firstLine="720"/>
        <w:jc w:val="both"/>
      </w:pPr>
      <w:r w:rsidRPr="00063069">
        <w:t>- Chưa có hướng</w:t>
      </w:r>
      <w:r w:rsidRPr="00063069">
        <w:t xml:space="preserve"> dẫn cụ thể để triển khai và nghiên cứu xem xét, tính toán đến đặc thù về bảo mật thông tin đối với một số hoạt động của lực lượng Công an nhân dân trong phòng chống tội phạm, bảo vệ trật tự, an toàn xã hội và bảo đảm an ninh quốc gia.</w:t>
      </w:r>
    </w:p>
    <w:p w:rsidR="00DC7C65" w:rsidRPr="00063069" w:rsidRDefault="00285EDC">
      <w:pPr>
        <w:spacing w:before="120" w:after="120" w:line="240" w:lineRule="auto"/>
        <w:ind w:firstLine="720"/>
        <w:jc w:val="both"/>
      </w:pPr>
      <w:r w:rsidRPr="00063069">
        <w:t xml:space="preserve">- Đối với dự án hóa </w:t>
      </w:r>
      <w:r w:rsidRPr="00063069">
        <w:t>chất phục vụ quốc phòng, an ninh có thông tin, tài liệu chứa bí mật nhà nước thì không cập nhật vào cơ sở dữ liệu dùng chung; hoặc được cập nhật vào phân hệ riêng, có phân quyền truy cập, khai thác và bảo vệ theo pháp luật về bảo vệ bí mật nhà nước.</w:t>
      </w:r>
    </w:p>
    <w:p w:rsidR="00DC7C65" w:rsidRPr="00063069" w:rsidRDefault="00285EDC">
      <w:pPr>
        <w:spacing w:before="120" w:after="120" w:line="240" w:lineRule="auto"/>
        <w:ind w:firstLine="720"/>
        <w:jc w:val="both"/>
      </w:pPr>
      <w:r w:rsidRPr="00063069">
        <w:t>- Danh</w:t>
      </w:r>
      <w:r w:rsidRPr="00063069">
        <w:t xml:space="preserve"> mục mã ngành đào tạo </w:t>
      </w:r>
      <w:proofErr w:type="gramStart"/>
      <w:r w:rsidRPr="00063069">
        <w:t>của  người</w:t>
      </w:r>
      <w:proofErr w:type="gramEnd"/>
      <w:r w:rsidRPr="00063069">
        <w:t xml:space="preserve"> phụ trách an toàn hóa chất chưa bao hàm được hết các mã ngành hiện đang được đào tạo liên quan đến hóa học, vì thế có sự khó khăn trong việc xác định chuyên ngành đào tạo.</w:t>
      </w:r>
    </w:p>
    <w:p w:rsidR="00DC7C65" w:rsidRPr="00063069" w:rsidRDefault="00285EDC">
      <w:pPr>
        <w:spacing w:before="120" w:after="120" w:line="240" w:lineRule="auto"/>
        <w:ind w:firstLine="720"/>
        <w:jc w:val="both"/>
      </w:pPr>
      <w:r w:rsidRPr="00063069">
        <w:t>- Trình tự thực hiện việc cấp chứng chỉ tư vấn chuyên ngành hóa chất còn chưa rõ ràng, đôi khi có nhiều cách hiểu khác nhau.</w:t>
      </w:r>
    </w:p>
    <w:p w:rsidR="00DC7C65" w:rsidRPr="00063069" w:rsidRDefault="00285EDC">
      <w:pPr>
        <w:spacing w:before="120" w:after="120" w:line="240" w:lineRule="auto"/>
        <w:ind w:firstLine="720"/>
        <w:jc w:val="both"/>
      </w:pPr>
      <w:r w:rsidRPr="00063069">
        <w:t>- Chưa có quy định đối với cán bộ, công chức thực hiện tư vấn chuyên ngành hóa chất.</w:t>
      </w:r>
    </w:p>
    <w:p w:rsidR="00DC7C65" w:rsidRPr="00063069" w:rsidRDefault="00285EDC">
      <w:pPr>
        <w:spacing w:before="120" w:after="120" w:line="240" w:lineRule="auto"/>
        <w:ind w:firstLine="720"/>
        <w:jc w:val="both"/>
      </w:pPr>
      <w:r w:rsidRPr="00063069">
        <w:lastRenderedPageBreak/>
        <w:t>- Chưa phân biệt rõ cơ sở sản xuất, kinh doanh</w:t>
      </w:r>
      <w:r w:rsidRPr="00063069">
        <w:t xml:space="preserve">, tồn trữ hóa chất với cơ sở nghiên cứu, phòng thí nghiệm sử dụng hóa chất quy mô nhỏ; quy định tiêu chí </w:t>
      </w:r>
      <w:proofErr w:type="gramStart"/>
      <w:r w:rsidRPr="00063069">
        <w:t>theo</w:t>
      </w:r>
      <w:proofErr w:type="gramEnd"/>
      <w:r w:rsidRPr="00063069">
        <w:t xml:space="preserve"> mức độ rủi ro, chủng loại và khối lượng tồn trữ thay vì áp dụng đồng nhất.</w:t>
      </w:r>
    </w:p>
    <w:p w:rsidR="00DC7C65" w:rsidRPr="00063069" w:rsidRDefault="00285EDC">
      <w:pPr>
        <w:spacing w:before="120" w:after="120" w:line="240" w:lineRule="auto"/>
        <w:ind w:firstLine="720"/>
        <w:jc w:val="both"/>
      </w:pPr>
      <w:r w:rsidRPr="00063069">
        <w:t xml:space="preserve">- Cần bổ sung thêm đối tượng tại các nhóm huấn luyện </w:t>
      </w:r>
      <w:proofErr w:type="gramStart"/>
      <w:r w:rsidRPr="00063069">
        <w:t>an</w:t>
      </w:r>
      <w:proofErr w:type="gramEnd"/>
      <w:r w:rsidRPr="00063069">
        <w:t xml:space="preserve"> toàn chuyên ngà</w:t>
      </w:r>
      <w:r w:rsidRPr="00063069">
        <w:t>nh hóa chất.</w:t>
      </w:r>
    </w:p>
    <w:p w:rsidR="00DC7C65" w:rsidRPr="00063069" w:rsidRDefault="00285EDC">
      <w:pPr>
        <w:spacing w:before="120" w:after="120" w:line="240" w:lineRule="auto"/>
        <w:ind w:firstLine="720"/>
        <w:jc w:val="both"/>
      </w:pPr>
      <w:r w:rsidRPr="00063069">
        <w:t>- Ngoài ra còn một số nội dung cần trao đổi, lấy ý kiến từ thực tiễn nhằm hoàn thiện các quy định.</w:t>
      </w:r>
    </w:p>
    <w:p w:rsidR="00DC7C65" w:rsidRPr="00063069" w:rsidRDefault="00285EDC">
      <w:pPr>
        <w:spacing w:before="120" w:after="120" w:line="240" w:lineRule="auto"/>
        <w:ind w:firstLine="720"/>
        <w:jc w:val="both"/>
        <w:rPr>
          <w:i/>
          <w:iCs/>
        </w:rPr>
      </w:pPr>
      <w:r w:rsidRPr="00063069">
        <w:rPr>
          <w:i/>
          <w:iCs/>
        </w:rPr>
        <w:t>b) Hậu quả nếu vấn đề không được giải quyết:</w:t>
      </w:r>
    </w:p>
    <w:p w:rsidR="00DC7C65" w:rsidRPr="00063069" w:rsidRDefault="00285EDC">
      <w:pPr>
        <w:spacing w:before="120" w:after="120" w:line="240" w:lineRule="auto"/>
        <w:ind w:firstLine="720"/>
        <w:jc w:val="both"/>
      </w:pPr>
      <w:r w:rsidRPr="00063069">
        <w:t>- Đặc thù của ngành công nghiệp hóa chất thường là các dự án công nghiệp với mức đầu tư lớn, sử dụn</w:t>
      </w:r>
      <w:r w:rsidRPr="00063069">
        <w:t xml:space="preserve">g nhiều nguồn lực lao động, thời gian hoạt động kéo dài, đồng thời có nguy cơ phát thải hóa chất ảnh hưởng đến sức khỏe con người, có nguy cơ gây ô nhiễm môi trường hoặc phát thải các chất gây biến đổi khí hậu. </w:t>
      </w:r>
      <w:proofErr w:type="gramStart"/>
      <w:r w:rsidRPr="00063069">
        <w:t>Chi phí đầu tư và chi phí bảo vệ môi trường l</w:t>
      </w:r>
      <w:r w:rsidRPr="00063069">
        <w:t>ớn là trở ngại cho doanh nghiệp.</w:t>
      </w:r>
      <w:proofErr w:type="gramEnd"/>
    </w:p>
    <w:p w:rsidR="00DC7C65" w:rsidRPr="00063069" w:rsidRDefault="00285EDC">
      <w:pPr>
        <w:spacing w:before="120" w:after="120" w:line="240" w:lineRule="auto"/>
        <w:ind w:firstLine="720"/>
        <w:jc w:val="both"/>
      </w:pPr>
      <w:r w:rsidRPr="00063069">
        <w:t xml:space="preserve">- Đối với khoảng cách </w:t>
      </w:r>
      <w:proofErr w:type="gramStart"/>
      <w:r w:rsidRPr="00063069">
        <w:t>an</w:t>
      </w:r>
      <w:proofErr w:type="gramEnd"/>
      <w:r w:rsidRPr="00063069">
        <w:t xml:space="preserve"> toàn là một nội dung có kỹ thuật chuyên sâu phức tạp; cần có thời gian nghiên cứu, khảo sát, đánh giá kỹ lưỡng. Tuy nhiên, hiện này do chưa quy định rõ ràng làm thời gian chuẩn bị dự án tăng làm ảnh</w:t>
      </w:r>
      <w:r w:rsidRPr="00063069">
        <w:t xml:space="preserve"> hưởng đến tiến độ triển khai dự án, </w:t>
      </w:r>
      <w:r w:rsidRPr="00063069">
        <w:t>tình hình thu hút, triển khai nhiều dự án hóa chất còn chậm, nhiều dự án trong quy hoạch phát triển ngành hóa chất chưa được triển khai.</w:t>
      </w:r>
    </w:p>
    <w:p w:rsidR="00DC7C65" w:rsidRPr="00063069" w:rsidRDefault="00285EDC">
      <w:pPr>
        <w:spacing w:before="120" w:after="120" w:line="240" w:lineRule="auto"/>
        <w:ind w:firstLine="720"/>
        <w:jc w:val="both"/>
      </w:pPr>
      <w:r w:rsidRPr="00063069">
        <w:t>- Đối với thủ tục, quy trình cấp chứng chỉ tư vấn chuyên ngành hóa chất để bảo đảm</w:t>
      </w:r>
      <w:r w:rsidRPr="00063069">
        <w:t xml:space="preserve"> rõ ràng, thuận tiện trong quản lý cần bổ sung để tránh gây ra những cách hiểu khác nhau.</w:t>
      </w:r>
    </w:p>
    <w:p w:rsidR="00DC7C65" w:rsidRPr="00063069" w:rsidRDefault="00285EDC">
      <w:pPr>
        <w:spacing w:before="120" w:after="120" w:line="240" w:lineRule="auto"/>
        <w:ind w:firstLine="720"/>
        <w:jc w:val="both"/>
        <w:rPr>
          <w:b/>
          <w:bCs/>
        </w:rPr>
      </w:pPr>
      <w:r w:rsidRPr="00063069">
        <w:rPr>
          <w:b/>
          <w:bCs/>
        </w:rPr>
        <w:t>2. Mục tiêu giải quyết vấn đề</w:t>
      </w:r>
    </w:p>
    <w:p w:rsidR="00DC7C65" w:rsidRPr="00063069" w:rsidRDefault="00285EDC">
      <w:pPr>
        <w:tabs>
          <w:tab w:val="left" w:pos="-3480"/>
          <w:tab w:val="left" w:pos="709"/>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before="120" w:after="120" w:line="240" w:lineRule="auto"/>
        <w:ind w:firstLine="720"/>
        <w:jc w:val="both"/>
      </w:pPr>
      <w:r w:rsidRPr="00063069">
        <w:t>- Tạo cơ chế, chính sách phù hợp để thúc đẩy phát triển công nghiệp hóa chất thành ngành công nghiệp nền tảng, hiện đại.</w:t>
      </w:r>
    </w:p>
    <w:p w:rsidR="00DC7C65" w:rsidRPr="00063069" w:rsidRDefault="00285EDC">
      <w:pPr>
        <w:tabs>
          <w:tab w:val="left" w:pos="-3480"/>
          <w:tab w:val="left" w:pos="709"/>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before="120" w:after="120" w:line="240" w:lineRule="auto"/>
        <w:ind w:firstLine="720"/>
        <w:jc w:val="both"/>
      </w:pPr>
      <w:r w:rsidRPr="00063069">
        <w:t>- Phát triển ng</w:t>
      </w:r>
      <w:r w:rsidRPr="00063069">
        <w:t xml:space="preserve">ành công nghiệp hóa chất </w:t>
      </w:r>
      <w:proofErr w:type="gramStart"/>
      <w:r w:rsidRPr="00063069">
        <w:t>theo</w:t>
      </w:r>
      <w:proofErr w:type="gramEnd"/>
      <w:r w:rsidRPr="00063069">
        <w:t xml:space="preserve"> đúng định hướng, đảm bảo phát triển bền vững, tăng trưởng xanh, an toàn và thân thiện với môi trường. </w:t>
      </w:r>
    </w:p>
    <w:p w:rsidR="00DC7C65" w:rsidRPr="00063069" w:rsidRDefault="00285EDC">
      <w:pPr>
        <w:tabs>
          <w:tab w:val="left" w:pos="-3480"/>
          <w:tab w:val="left" w:pos="709"/>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before="120" w:after="120" w:line="240" w:lineRule="auto"/>
        <w:ind w:firstLine="720"/>
        <w:jc w:val="both"/>
      </w:pPr>
      <w:r w:rsidRPr="00063069">
        <w:t>- Đảm bảo an toàn cho con người, tài sản, hệ sinh thái và môi trường, hướng đến lồng ghép các tiêu chí hóa học xanh và thực</w:t>
      </w:r>
      <w:r w:rsidRPr="00063069">
        <w:t xml:space="preserve"> hiện mục tiêu phát triển bền vững.</w:t>
      </w:r>
    </w:p>
    <w:p w:rsidR="00DC7C65" w:rsidRPr="00063069" w:rsidRDefault="00285EDC">
      <w:pPr>
        <w:tabs>
          <w:tab w:val="left" w:pos="-3480"/>
          <w:tab w:val="left" w:pos="709"/>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before="120" w:after="120" w:line="240" w:lineRule="auto"/>
        <w:ind w:firstLine="720"/>
        <w:jc w:val="both"/>
      </w:pPr>
      <w:r w:rsidRPr="00063069">
        <w:t>- Rút ngắn thời gian giải quyết thủ tục hành chính.</w:t>
      </w:r>
    </w:p>
    <w:p w:rsidR="00DC7C65" w:rsidRPr="00063069" w:rsidRDefault="00285EDC">
      <w:pPr>
        <w:spacing w:before="120" w:after="120" w:line="240" w:lineRule="auto"/>
        <w:ind w:firstLine="720"/>
        <w:jc w:val="both"/>
        <w:rPr>
          <w:b/>
          <w:bCs/>
        </w:rPr>
      </w:pPr>
      <w:bookmarkStart w:id="9" w:name="_heading=h.4d34og8" w:colFirst="0" w:colLast="0"/>
      <w:bookmarkEnd w:id="9"/>
      <w:r w:rsidRPr="00063069">
        <w:rPr>
          <w:b/>
          <w:bCs/>
        </w:rPr>
        <w:t>3. Các giải pháp đề xuất để giải quyết vấn đề</w:t>
      </w:r>
    </w:p>
    <w:p w:rsidR="00DC7C65" w:rsidRPr="00063069" w:rsidRDefault="00285EDC">
      <w:pPr>
        <w:spacing w:before="120" w:after="120" w:line="240" w:lineRule="auto"/>
        <w:ind w:firstLine="720"/>
        <w:jc w:val="both"/>
      </w:pPr>
      <w:r w:rsidRPr="00063069">
        <w:t xml:space="preserve">- Dự </w:t>
      </w:r>
      <w:proofErr w:type="gramStart"/>
      <w:r w:rsidRPr="00063069">
        <w:t>án</w:t>
      </w:r>
      <w:proofErr w:type="gramEnd"/>
      <w:r w:rsidRPr="00063069">
        <w:t xml:space="preserve"> hóa chất có tính chất đặc thù, có nguy cơ cao xảy ra sự cố, ảnh hưởng đến môi trường, con người và tài sản. Do đó,</w:t>
      </w:r>
      <w:r w:rsidRPr="00063069">
        <w:t xml:space="preserve"> công nghệ, thiết bị và các giải pháp kỹ thuật là những yếu tố cốt lõi đối với một dự </w:t>
      </w:r>
      <w:proofErr w:type="gramStart"/>
      <w:r w:rsidRPr="00063069">
        <w:t>án</w:t>
      </w:r>
      <w:proofErr w:type="gramEnd"/>
      <w:r w:rsidRPr="00063069">
        <w:t xml:space="preserve"> hóa chất. Đồng thời, bên cạnh các yêu cầu về đầu tư, xây dựng, dự </w:t>
      </w:r>
      <w:proofErr w:type="gramStart"/>
      <w:r w:rsidRPr="00063069">
        <w:t>án</w:t>
      </w:r>
      <w:proofErr w:type="gramEnd"/>
      <w:r w:rsidRPr="00063069">
        <w:t xml:space="preserve"> hóa chất cần đáp ứng các yêu cầu, quy định về công nghệ hóa chất, an toàn hóa chất. </w:t>
      </w:r>
    </w:p>
    <w:p w:rsidR="00DC7C65" w:rsidRPr="00063069" w:rsidRDefault="00285EDC">
      <w:pPr>
        <w:tabs>
          <w:tab w:val="left" w:pos="3052"/>
        </w:tabs>
        <w:spacing w:before="120" w:after="120" w:line="240" w:lineRule="auto"/>
        <w:ind w:firstLine="720"/>
        <w:jc w:val="both"/>
      </w:pPr>
      <w:r w:rsidRPr="00063069">
        <w:t>- Bổ sung quy</w:t>
      </w:r>
      <w:r w:rsidRPr="00063069">
        <w:t xml:space="preserve"> định về hoạt động tư vấn hóa chất </w:t>
      </w:r>
      <w:proofErr w:type="gramStart"/>
      <w:r w:rsidRPr="00063069">
        <w:t>theo</w:t>
      </w:r>
      <w:proofErr w:type="gramEnd"/>
      <w:r w:rsidRPr="00063069">
        <w:t xml:space="preserve"> hướng:</w:t>
      </w:r>
    </w:p>
    <w:p w:rsidR="00DC7C65" w:rsidRPr="00063069" w:rsidRDefault="00285EDC">
      <w:pPr>
        <w:tabs>
          <w:tab w:val="left" w:pos="3052"/>
        </w:tabs>
        <w:spacing w:before="120" w:after="120" w:line="240" w:lineRule="auto"/>
        <w:ind w:firstLine="720"/>
        <w:jc w:val="both"/>
      </w:pPr>
      <w:r w:rsidRPr="00063069">
        <w:lastRenderedPageBreak/>
        <w:t xml:space="preserve">+ Bổ sung điều kiện về chuyên môn hóa chất đối với tư vấn thực hiện các hoạt động xây dựng. </w:t>
      </w:r>
    </w:p>
    <w:p w:rsidR="00DC7C65" w:rsidRPr="00063069" w:rsidRDefault="00285EDC">
      <w:pPr>
        <w:tabs>
          <w:tab w:val="left" w:pos="3052"/>
        </w:tabs>
        <w:spacing w:before="120" w:after="120" w:line="240" w:lineRule="auto"/>
        <w:ind w:firstLine="720"/>
        <w:jc w:val="both"/>
      </w:pPr>
      <w:r w:rsidRPr="00063069">
        <w:t xml:space="preserve">+ Việc bổ sung quy định về hoạt động tư vấn hóa chất nhằm nâng cao hiệu quả công tác an toàn hóa chất, đảm bảo quyền lợi cho các chủ đầu tư dự án, lựa chọn được các giải pháp công nghệ, xây dựng, </w:t>
      </w:r>
      <w:proofErr w:type="gramStart"/>
      <w:r w:rsidRPr="00063069">
        <w:t>an</w:t>
      </w:r>
      <w:proofErr w:type="gramEnd"/>
      <w:r w:rsidRPr="00063069">
        <w:t xml:space="preserve"> toàn phù hợp, hiệu quả, tiết kiệm chi phí. </w:t>
      </w:r>
    </w:p>
    <w:p w:rsidR="00DC7C65" w:rsidRPr="00063069" w:rsidRDefault="00285EDC">
      <w:pPr>
        <w:pBdr>
          <w:top w:val="nil"/>
          <w:left w:val="nil"/>
          <w:bottom w:val="nil"/>
          <w:right w:val="nil"/>
          <w:between w:val="nil"/>
        </w:pBdr>
        <w:tabs>
          <w:tab w:val="left" w:pos="850"/>
          <w:tab w:val="left" w:pos="1191"/>
          <w:tab w:val="left" w:pos="1531"/>
          <w:tab w:val="left" w:pos="-3060"/>
        </w:tabs>
        <w:spacing w:before="120" w:after="120" w:line="240" w:lineRule="auto"/>
        <w:ind w:firstLine="720"/>
        <w:jc w:val="both"/>
        <w:rPr>
          <w:b/>
          <w:bCs/>
        </w:rPr>
      </w:pPr>
      <w:r w:rsidRPr="00063069">
        <w:rPr>
          <w:b/>
          <w:bCs/>
        </w:rPr>
        <w:t xml:space="preserve">4. Đánh giá tác động của các giải pháp đối với đối tượng chịu tác động trực tiếp của chính sách và các đối tượng khác có liên quan </w:t>
      </w:r>
    </w:p>
    <w:p w:rsidR="00DC7C65" w:rsidRPr="00063069" w:rsidRDefault="00285EDC">
      <w:pPr>
        <w:spacing w:before="120" w:after="140" w:line="240" w:lineRule="auto"/>
        <w:ind w:firstLine="720"/>
        <w:jc w:val="both"/>
        <w:rPr>
          <w:i/>
          <w:iCs/>
        </w:rPr>
      </w:pPr>
      <w:r w:rsidRPr="00063069">
        <w:rPr>
          <w:i/>
          <w:iCs/>
        </w:rPr>
        <w:t>a) Tác động về kinh tế</w:t>
      </w:r>
    </w:p>
    <w:p w:rsidR="00DC7C65" w:rsidRPr="00063069" w:rsidRDefault="00285EDC">
      <w:pPr>
        <w:spacing w:before="120" w:after="140" w:line="240" w:lineRule="auto"/>
        <w:ind w:firstLine="720"/>
        <w:jc w:val="both"/>
      </w:pPr>
      <w:r w:rsidRPr="00063069">
        <w:t xml:space="preserve">- Tác động tích cực: </w:t>
      </w:r>
    </w:p>
    <w:p w:rsidR="00DC7C65" w:rsidRPr="00063069" w:rsidRDefault="00285EDC">
      <w:pPr>
        <w:spacing w:before="120" w:after="140" w:line="240" w:lineRule="auto"/>
        <w:ind w:firstLine="720"/>
        <w:jc w:val="both"/>
      </w:pPr>
      <w:r w:rsidRPr="00063069">
        <w:t>Việc sửa đổi, bổ sung các quy định liên quan đến phát triển công nghiệp hóa chấ</w:t>
      </w:r>
      <w:r w:rsidRPr="00063069">
        <w:t xml:space="preserve">t sẽ tạo ra môi trường đầu tư thuận lợi hơn với cơ chế chính sách rõ ràng, minh bạch, thu hút các nhà đầu tư trong và ngoài nước. Việc xây dựng và thực thi chiến lược phát triển ngành sẽ cung cấp định hướng rõ ràng, tập trung nguồn lực vào các lĩnh vực ưu </w:t>
      </w:r>
      <w:r w:rsidRPr="00063069">
        <w:t xml:space="preserve">tiên, góp phần thúc đẩy sự phát triển bền vững của ngành. Các quy định đặc thù đối với dự </w:t>
      </w:r>
      <w:proofErr w:type="gramStart"/>
      <w:r w:rsidRPr="00063069">
        <w:t>án</w:t>
      </w:r>
      <w:proofErr w:type="gramEnd"/>
      <w:r w:rsidRPr="00063069">
        <w:t xml:space="preserve"> hóa chất, áp dụng các tiêu chí hóa học xanh và phát triển bền vững sẽ giúp nâng cao hiệu quả đầu tư, giảm thiểu rủi ro tài chính dài hạn. </w:t>
      </w:r>
      <w:proofErr w:type="gramStart"/>
      <w:r w:rsidRPr="00063069">
        <w:t>Chính sách ưu đãi và hỗ t</w:t>
      </w:r>
      <w:r w:rsidRPr="00063069">
        <w:t>rợ đầu tư đặc biệt sẽ thúc đẩy sự phát triển của các khu công nghiệp chuyên ngành hóa chất, cụm công nghiệp và tổ hợp hóa chất, tạo động lực tăng trưởng mới cho nền kinh tế.</w:t>
      </w:r>
      <w:proofErr w:type="gramEnd"/>
      <w:r w:rsidRPr="00063069">
        <w:t xml:space="preserve"> Ngoài ra, việc nâng cao chất lượng hoạt động tư vấn hóa chất sẽ giúp các dự án lựa</w:t>
      </w:r>
      <w:r w:rsidRPr="00063069">
        <w:t xml:space="preserve"> chọn được giải pháp công nghệ, xây dựng và an toàn phù hợp, hiệu quả và tiết kiệm chi phí, từ đó nâng cao năng lực cạnh tranh của ngành.</w:t>
      </w:r>
    </w:p>
    <w:p w:rsidR="00DC7C65" w:rsidRPr="00063069" w:rsidRDefault="00285EDC">
      <w:pPr>
        <w:spacing w:before="120" w:after="140" w:line="240" w:lineRule="auto"/>
        <w:ind w:firstLine="720"/>
        <w:jc w:val="both"/>
      </w:pPr>
      <w:r w:rsidRPr="00063069">
        <w:t xml:space="preserve">- Tác động tiêu cực: </w:t>
      </w:r>
    </w:p>
    <w:p w:rsidR="00DC7C65" w:rsidRPr="00063069" w:rsidRDefault="00285EDC">
      <w:pPr>
        <w:spacing w:before="120" w:after="140" w:line="240" w:lineRule="auto"/>
        <w:ind w:firstLine="720"/>
        <w:jc w:val="both"/>
      </w:pPr>
      <w:proofErr w:type="gramStart"/>
      <w:r w:rsidRPr="00063069">
        <w:t>Đối với cơ quan Nhà nước, sẽ phát sinh nguồn lực để nghiên cứu, xây dựng và hoàn thiện các quy đ</w:t>
      </w:r>
      <w:r w:rsidRPr="00063069">
        <w:t>ịnh pháp luật liên quan, cũng như chi phí và thời gian để xây dựng chiến lược phát triển ngành.</w:t>
      </w:r>
      <w:proofErr w:type="gramEnd"/>
      <w:r w:rsidRPr="00063069">
        <w:t xml:space="preserve"> Việc này có thể tạm thời làm tăng gánh nặng ngân sách. Đối với nhà đầu tư, chi phí đầu tư ban đầu có thể tăng do phải đáp ứng các yêu cầu mới về công nghệ và an</w:t>
      </w:r>
      <w:r w:rsidRPr="00063069">
        <w:t xml:space="preserve"> toàn hóa chất, đồng thời có thể phát sinh thêm chi phí để thuê tư vấn chuyên môn về hóa chất. Tuy nhiên, những chi phí này có thể được bù đắp bởi các chính sách ưu đãi đặc biệt và lợi ích lâu dài từ việc đầu tư vào công nghệ hiện đại và </w:t>
      </w:r>
      <w:proofErr w:type="gramStart"/>
      <w:r w:rsidRPr="00063069">
        <w:t>an</w:t>
      </w:r>
      <w:proofErr w:type="gramEnd"/>
      <w:r w:rsidRPr="00063069">
        <w:t xml:space="preserve"> toàn hơn.</w:t>
      </w:r>
    </w:p>
    <w:p w:rsidR="00DC7C65" w:rsidRPr="00063069" w:rsidRDefault="00285EDC">
      <w:pPr>
        <w:spacing w:before="120" w:after="140" w:line="240" w:lineRule="auto"/>
        <w:ind w:firstLine="720"/>
        <w:jc w:val="both"/>
        <w:rPr>
          <w:i/>
          <w:iCs/>
        </w:rPr>
      </w:pPr>
      <w:r w:rsidRPr="00063069">
        <w:rPr>
          <w:i/>
          <w:iCs/>
        </w:rPr>
        <w:t>b) Tá</w:t>
      </w:r>
      <w:r w:rsidRPr="00063069">
        <w:rPr>
          <w:i/>
          <w:iCs/>
        </w:rPr>
        <w:t>c động về xã hội</w:t>
      </w:r>
    </w:p>
    <w:p w:rsidR="00DC7C65" w:rsidRPr="00063069" w:rsidRDefault="00285EDC">
      <w:pPr>
        <w:spacing w:before="120" w:after="140" w:line="240" w:lineRule="auto"/>
        <w:ind w:firstLine="720"/>
        <w:jc w:val="both"/>
      </w:pPr>
      <w:r w:rsidRPr="00063069">
        <w:t xml:space="preserve">- Tác động tích cực: </w:t>
      </w:r>
    </w:p>
    <w:p w:rsidR="00DC7C65" w:rsidRPr="00063069" w:rsidRDefault="00285EDC">
      <w:pPr>
        <w:spacing w:before="120" w:after="140" w:line="240" w:lineRule="auto"/>
        <w:ind w:firstLine="720"/>
        <w:jc w:val="both"/>
      </w:pPr>
      <w:proofErr w:type="gramStart"/>
      <w:r w:rsidRPr="00063069">
        <w:t>Việc áp dụng các nguyên tắc hóa học xanh và phát triển bền vững cũng sẽ góp phần sử dụng hiệu quả các nguồn tài nguyên thiên nhiên, bảo vệ môi trường và nâng cao chất lượng cuộc sống của người dân.</w:t>
      </w:r>
      <w:proofErr w:type="gramEnd"/>
      <w:r w:rsidRPr="00063069">
        <w:t xml:space="preserve"> Ngoài ra, sự phát t</w:t>
      </w:r>
      <w:r w:rsidRPr="00063069">
        <w:t>riển của ngành công nghiệp hóa chất sẽ thúc đẩy đổi mới sáng tạo, nâng cao trình độ khoa học công nghệ của đất nước.</w:t>
      </w:r>
    </w:p>
    <w:p w:rsidR="00DC7C65" w:rsidRPr="00063069" w:rsidRDefault="00285EDC">
      <w:pPr>
        <w:spacing w:before="120" w:after="140" w:line="240" w:lineRule="auto"/>
        <w:ind w:firstLine="720"/>
        <w:jc w:val="both"/>
      </w:pPr>
      <w:r w:rsidRPr="00063069">
        <w:t xml:space="preserve">- Tác động tiêu cực: </w:t>
      </w:r>
    </w:p>
    <w:p w:rsidR="00DC7C65" w:rsidRPr="00063069" w:rsidRDefault="00285EDC">
      <w:pPr>
        <w:spacing w:before="120" w:after="140" w:line="240" w:lineRule="auto"/>
        <w:ind w:firstLine="720"/>
        <w:jc w:val="both"/>
      </w:pPr>
      <w:r w:rsidRPr="00063069">
        <w:lastRenderedPageBreak/>
        <w:t xml:space="preserve">Một tác động tiêu cực có thể xảy ra là việc giảm sự tham gia trực tiếp của cộng đồng trong quá trình đánh giá dự </w:t>
      </w:r>
      <w:proofErr w:type="gramStart"/>
      <w:r w:rsidRPr="00063069">
        <w:t>án</w:t>
      </w:r>
      <w:proofErr w:type="gramEnd"/>
      <w:r w:rsidRPr="00063069">
        <w:t xml:space="preserve"> d</w:t>
      </w:r>
      <w:r w:rsidRPr="00063069">
        <w:t xml:space="preserve">o bãi bỏ quy định về lấy ý kiến cộng đồng dân cư. Điều này có thể làm giảm tính minh bạch và sự giám sát của người dân đối với các dự </w:t>
      </w:r>
      <w:proofErr w:type="gramStart"/>
      <w:r w:rsidRPr="00063069">
        <w:t>án</w:t>
      </w:r>
      <w:proofErr w:type="gramEnd"/>
      <w:r w:rsidRPr="00063069">
        <w:t xml:space="preserve"> hóa chất. Tuy nhiên, tác động này có thể được giảm thiểu thông qua việc tăng cường công khai thông tin và áp dụng các b</w:t>
      </w:r>
      <w:r w:rsidRPr="00063069">
        <w:t xml:space="preserve">iện pháp bảo vệ môi trường, </w:t>
      </w:r>
      <w:proofErr w:type="gramStart"/>
      <w:r w:rsidRPr="00063069">
        <w:t>an</w:t>
      </w:r>
      <w:proofErr w:type="gramEnd"/>
      <w:r w:rsidRPr="00063069">
        <w:t xml:space="preserve"> toàn chặt chẽ hơn.</w:t>
      </w:r>
    </w:p>
    <w:p w:rsidR="00DC7C65" w:rsidRPr="00063069" w:rsidRDefault="00285EDC">
      <w:pPr>
        <w:spacing w:before="120" w:after="140" w:line="240" w:lineRule="auto"/>
        <w:ind w:firstLine="720"/>
        <w:jc w:val="both"/>
        <w:rPr>
          <w:i/>
          <w:iCs/>
        </w:rPr>
      </w:pPr>
      <w:r w:rsidRPr="00063069">
        <w:rPr>
          <w:i/>
          <w:iCs/>
        </w:rPr>
        <w:t>c) Tác động về giới</w:t>
      </w:r>
    </w:p>
    <w:p w:rsidR="00DC7C65" w:rsidRPr="00063069" w:rsidRDefault="00285EDC">
      <w:pPr>
        <w:spacing w:before="120" w:after="140" w:line="240" w:lineRule="auto"/>
        <w:ind w:firstLine="720"/>
        <w:jc w:val="both"/>
      </w:pPr>
      <w:r w:rsidRPr="00063069">
        <w:t xml:space="preserve">- Tác động tích cực: </w:t>
      </w:r>
    </w:p>
    <w:p w:rsidR="00DC7C65" w:rsidRPr="00063069" w:rsidRDefault="00285EDC">
      <w:pPr>
        <w:spacing w:before="120" w:after="140" w:line="240" w:lineRule="auto"/>
        <w:ind w:firstLine="720"/>
        <w:jc w:val="both"/>
      </w:pPr>
      <w:r w:rsidRPr="00063069">
        <w:t>Mặc dù không có tác động trực tiếp về giới được ghi nhận trong các đề xuất sửa đổi, bổ sung, việc phát triển ngành công nghiệp hóa chất có thể tạo ra nhiều cơ hội v</w:t>
      </w:r>
      <w:r w:rsidRPr="00063069">
        <w:t>iệc làm đa dạng, phù hợp với cả nam giới và nữ giới. Sự phát triển của ngành cũng có thể tạo điều kiện để nâng cao vai trò của phụ nữ và tăng cường bình đẳng giới trong lĩnh vực hoá chất</w:t>
      </w:r>
    </w:p>
    <w:p w:rsidR="00DC7C65" w:rsidRPr="00063069" w:rsidRDefault="00285EDC">
      <w:pPr>
        <w:spacing w:before="120" w:after="140" w:line="240" w:lineRule="auto"/>
        <w:ind w:firstLine="720"/>
        <w:jc w:val="both"/>
      </w:pPr>
      <w:r w:rsidRPr="00063069">
        <w:t xml:space="preserve">- Tác động tiêu cực: </w:t>
      </w:r>
    </w:p>
    <w:p w:rsidR="00DC7C65" w:rsidRPr="00063069" w:rsidRDefault="00285EDC">
      <w:pPr>
        <w:spacing w:before="120" w:after="140" w:line="240" w:lineRule="auto"/>
        <w:ind w:firstLine="720"/>
        <w:jc w:val="both"/>
      </w:pPr>
      <w:r w:rsidRPr="00063069">
        <w:t>Không có tác động tiêu cực đáng kể về giới được</w:t>
      </w:r>
      <w:r w:rsidRPr="00063069">
        <w:t xml:space="preserve"> ghi nhận trong các đề xuất sửa đổi, bổ sung này. </w:t>
      </w:r>
      <w:proofErr w:type="gramStart"/>
      <w:r w:rsidRPr="00063069">
        <w:t>Tuy nhiên, cần chú ý đến việc đảm bảo cơ hội bình đẳng cho cả nam giới và nữ giới trong quá trình phát triển ngành công nghiệp hóa chất, đặc biệt là trong các vị trí lãnh đạo và ra quyết định.</w:t>
      </w:r>
      <w:proofErr w:type="gramEnd"/>
    </w:p>
    <w:p w:rsidR="00DC7C65" w:rsidRPr="00063069" w:rsidRDefault="00285EDC">
      <w:pPr>
        <w:spacing w:before="120" w:after="140" w:line="240" w:lineRule="auto"/>
        <w:ind w:firstLine="720"/>
        <w:jc w:val="both"/>
        <w:rPr>
          <w:i/>
          <w:iCs/>
        </w:rPr>
      </w:pPr>
      <w:r w:rsidRPr="00063069">
        <w:rPr>
          <w:i/>
          <w:iCs/>
        </w:rPr>
        <w:t>d) Tác động c</w:t>
      </w:r>
      <w:r w:rsidRPr="00063069">
        <w:rPr>
          <w:i/>
          <w:iCs/>
        </w:rPr>
        <w:t>ủa thủ tục hành chính</w:t>
      </w:r>
    </w:p>
    <w:p w:rsidR="00DC7C65" w:rsidRPr="00063069" w:rsidRDefault="00285EDC">
      <w:pPr>
        <w:spacing w:before="120" w:after="140" w:line="240" w:lineRule="auto"/>
        <w:ind w:firstLine="720"/>
        <w:jc w:val="both"/>
      </w:pPr>
      <w:r w:rsidRPr="00063069">
        <w:t xml:space="preserve">- Tác động tích cực: </w:t>
      </w:r>
    </w:p>
    <w:p w:rsidR="00DC7C65" w:rsidRPr="00063069" w:rsidRDefault="00285EDC">
      <w:pPr>
        <w:spacing w:before="120" w:after="140" w:line="240" w:lineRule="auto"/>
        <w:ind w:firstLine="720"/>
        <w:jc w:val="both"/>
      </w:pPr>
      <w:r w:rsidRPr="00063069">
        <w:t>Việc quy định rõ ràng hơn về ngành đào tạo, thủ tục, hồ sơ cấp chứng chỉ tư vấn chuyên ngành hóa chất bảo đảm rút ngắn thời gian giải quyết thủ tục hành chính.</w:t>
      </w:r>
    </w:p>
    <w:p w:rsidR="00DC7C65" w:rsidRPr="00063069" w:rsidRDefault="00285EDC">
      <w:pPr>
        <w:spacing w:before="120" w:after="140" w:line="240" w:lineRule="auto"/>
        <w:ind w:firstLine="720"/>
        <w:jc w:val="both"/>
      </w:pPr>
      <w:r w:rsidRPr="00063069">
        <w:t>- Tác động tiêu cực:</w:t>
      </w:r>
    </w:p>
    <w:p w:rsidR="00DC7C65" w:rsidRPr="00063069" w:rsidRDefault="00285EDC">
      <w:pPr>
        <w:spacing w:before="120" w:after="140" w:line="240" w:lineRule="auto"/>
        <w:ind w:firstLine="720"/>
        <w:jc w:val="both"/>
      </w:pPr>
      <w:proofErr w:type="gramStart"/>
      <w:r w:rsidRPr="00063069">
        <w:t>Điều này có thể tạo ra yêu cầu hành chính mới cho cả cơ quan quản lý và các tổ chức, cá nhân muốn tham gia hoạt động tư vấn trong lĩnh vực này.</w:t>
      </w:r>
      <w:proofErr w:type="gramEnd"/>
      <w:r w:rsidRPr="00063069">
        <w:t xml:space="preserve"> Tuy nhiên, việc này cũng có thể được xem là cần thiết để đảm bảo chất lượng của hoạt động tư vấn, góp phần nâng </w:t>
      </w:r>
      <w:r w:rsidRPr="00063069">
        <w:t xml:space="preserve">cao hiệu quả và </w:t>
      </w:r>
      <w:proofErr w:type="gramStart"/>
      <w:r w:rsidRPr="00063069">
        <w:t>an</w:t>
      </w:r>
      <w:proofErr w:type="gramEnd"/>
      <w:r w:rsidRPr="00063069">
        <w:t xml:space="preserve"> toàn trong ngành công nghiệp hóa chất.</w:t>
      </w:r>
    </w:p>
    <w:p w:rsidR="00DC7C65" w:rsidRPr="00063069" w:rsidRDefault="00285EDC">
      <w:pPr>
        <w:spacing w:before="120" w:after="140" w:line="240" w:lineRule="auto"/>
        <w:ind w:firstLine="720"/>
        <w:jc w:val="both"/>
        <w:rPr>
          <w:i/>
          <w:iCs/>
        </w:rPr>
      </w:pPr>
      <w:r w:rsidRPr="00063069">
        <w:rPr>
          <w:i/>
          <w:iCs/>
        </w:rPr>
        <w:t>đ) Tác động đối với hệ thống pháp luật</w:t>
      </w:r>
    </w:p>
    <w:p w:rsidR="00DC7C65" w:rsidRPr="00063069" w:rsidRDefault="00285EDC">
      <w:pPr>
        <w:spacing w:before="120" w:after="140" w:line="240" w:lineRule="auto"/>
        <w:ind w:firstLine="720"/>
        <w:jc w:val="both"/>
      </w:pPr>
      <w:r w:rsidRPr="00063069">
        <w:t xml:space="preserve">Tác động tích cực: </w:t>
      </w:r>
    </w:p>
    <w:p w:rsidR="00DC7C65" w:rsidRPr="00063069" w:rsidRDefault="00285EDC">
      <w:pPr>
        <w:spacing w:before="120" w:after="140" w:line="240" w:lineRule="auto"/>
        <w:ind w:firstLine="720"/>
        <w:jc w:val="both"/>
      </w:pPr>
      <w:r w:rsidRPr="00063069">
        <w:t xml:space="preserve">Những thay đổi này sẽ cơ bản giải quyết được các tồn tại, bất cập hiện </w:t>
      </w:r>
      <w:proofErr w:type="gramStart"/>
      <w:r w:rsidRPr="00063069">
        <w:t>nay ,</w:t>
      </w:r>
      <w:proofErr w:type="gramEnd"/>
      <w:r w:rsidRPr="00063069">
        <w:t xml:space="preserve"> đồng thời thể chế hóa chủ trương, chính sách của Đảng và Nhà n</w:t>
      </w:r>
      <w:r w:rsidRPr="00063069">
        <w:t xml:space="preserve">ước về phát triển công nghiệp hóa chất. Việc bổ sung các quy định đặc thù đối với dự </w:t>
      </w:r>
      <w:proofErr w:type="gramStart"/>
      <w:r w:rsidRPr="00063069">
        <w:t>án</w:t>
      </w:r>
      <w:proofErr w:type="gramEnd"/>
      <w:r w:rsidRPr="00063069">
        <w:t xml:space="preserve"> hóa chất và hoạt động tư vấn hóa chất sẽ tạo ra một khung pháp lý toàn diện và chuyên biệt hơn cho ngành, góp phần nâng cao hiệu quả quản lý nhà nước trong lĩnh vực này</w:t>
      </w:r>
      <w:r w:rsidRPr="00063069">
        <w:t>.</w:t>
      </w:r>
    </w:p>
    <w:p w:rsidR="00DC7C65" w:rsidRPr="00063069" w:rsidRDefault="00285EDC">
      <w:pPr>
        <w:spacing w:before="120" w:after="140" w:line="240" w:lineRule="auto"/>
        <w:ind w:firstLine="720"/>
        <w:jc w:val="both"/>
      </w:pPr>
      <w:r w:rsidRPr="00063069">
        <w:t xml:space="preserve">Tác động tiêu cực: </w:t>
      </w:r>
    </w:p>
    <w:p w:rsidR="00DC7C65" w:rsidRPr="00063069" w:rsidRDefault="00285EDC">
      <w:pPr>
        <w:spacing w:before="120" w:after="140" w:line="240" w:lineRule="auto"/>
        <w:ind w:firstLine="720"/>
        <w:jc w:val="both"/>
      </w:pPr>
      <w:bookmarkStart w:id="10" w:name="_heading=h.2s8eyo1" w:colFirst="0" w:colLast="0"/>
      <w:bookmarkEnd w:id="10"/>
      <w:r w:rsidRPr="00063069">
        <w:lastRenderedPageBreak/>
        <w:t xml:space="preserve">Hiện tại chưa phát hiện tác động tiêu cực đáng kể nào đối với hệ thống pháp luật từ những đề xuất sửa đổi, bổ sung này. </w:t>
      </w:r>
      <w:proofErr w:type="gramStart"/>
      <w:r w:rsidRPr="00063069">
        <w:t xml:space="preserve">Tuy nhiên, cần lưu ý rằng việc thực thi các quy định mới có thể đòi hỏi thời gian để các bên liên quan thích nghi </w:t>
      </w:r>
      <w:r w:rsidRPr="00063069">
        <w:t>và điều chỉnh.</w:t>
      </w:r>
      <w:proofErr w:type="gramEnd"/>
      <w:r w:rsidRPr="00063069">
        <w:t xml:space="preserve"> </w:t>
      </w:r>
      <w:proofErr w:type="gramStart"/>
      <w:r w:rsidRPr="00063069">
        <w:t>Điều này có thể tạm thời gây ra một số khó khăn trong quá trình áp dụng luật trong giai đoạn đầu.</w:t>
      </w:r>
      <w:proofErr w:type="gramEnd"/>
    </w:p>
    <w:p w:rsidR="00DC7C65" w:rsidRPr="00063069" w:rsidRDefault="00285EDC">
      <w:pPr>
        <w:pStyle w:val="Heading1"/>
        <w:keepNext w:val="0"/>
        <w:keepLines w:val="0"/>
        <w:widowControl w:val="0"/>
        <w:spacing w:before="240"/>
      </w:pPr>
      <w:r w:rsidRPr="00063069">
        <w:t>III. Ý KIẾN THAM VẤN</w:t>
      </w:r>
    </w:p>
    <w:p w:rsidR="00DC7C65" w:rsidRPr="00063069" w:rsidRDefault="00285EDC">
      <w:pPr>
        <w:widowControl w:val="0"/>
        <w:spacing w:before="120" w:after="120" w:line="240" w:lineRule="auto"/>
        <w:ind w:firstLine="720"/>
        <w:jc w:val="both"/>
      </w:pPr>
      <w:r w:rsidRPr="00063069">
        <w:t xml:space="preserve">Báo cáo đánh giá tác động chính sách là thành phần trong Hồ </w:t>
      </w:r>
      <w:proofErr w:type="gramStart"/>
      <w:r w:rsidRPr="00063069">
        <w:t>sơ</w:t>
      </w:r>
      <w:proofErr w:type="gramEnd"/>
      <w:r w:rsidRPr="00063069">
        <w:t xml:space="preserve"> đề nghị xây dựng Nghị định 25/2026/NĐ-CP (sửa đổi) đã được </w:t>
      </w:r>
      <w:r w:rsidRPr="00063069">
        <w:t>gửi lấy ý kiến các cơ quan, đơn vị, doanh nghiệp, cụ thể như sau:</w:t>
      </w:r>
    </w:p>
    <w:p w:rsidR="00DC7C65" w:rsidRPr="00063069" w:rsidRDefault="00285EDC">
      <w:pPr>
        <w:spacing w:before="120" w:after="120" w:line="240" w:lineRule="auto"/>
        <w:ind w:firstLine="720"/>
        <w:jc w:val="both"/>
      </w:pPr>
      <w:r w:rsidRPr="00063069">
        <w:t>1. Bộ Công Thương đã chủ động rà soát, đánh giá các bộ luật, luật, nghị quyết của Quốc hội có liên quan đến hoạt động hóa chất và xây dựng báo cáo rà soát, đã phát hiện có một số luật liên q</w:t>
      </w:r>
      <w:r w:rsidRPr="00063069">
        <w:t>uan trực tiếp đến hoạt động hóa chất; xác định rõ những nội dung, chính sách đề xuất sửa đổi, bổ sung trong dự thảo Nghị định sửa đổi</w:t>
      </w:r>
    </w:p>
    <w:p w:rsidR="00DC7C65" w:rsidRPr="00063069" w:rsidRDefault="00285EDC">
      <w:pPr>
        <w:widowControl w:val="0"/>
        <w:pBdr>
          <w:top w:val="nil"/>
          <w:left w:val="nil"/>
          <w:bottom w:val="nil"/>
          <w:right w:val="nil"/>
          <w:between w:val="nil"/>
        </w:pBdr>
        <w:spacing w:before="120" w:after="120" w:line="240" w:lineRule="auto"/>
        <w:ind w:firstLine="720"/>
        <w:jc w:val="both"/>
      </w:pPr>
      <w:r w:rsidRPr="00063069">
        <w:t>2. Bộ Công Thương đã gửi phiếu khảo sát lấy ý kiến cộng đồng doanh nghiệp, các bộ, cơ quan ngang bộ, Ủy ban nhân dân các t</w:t>
      </w:r>
      <w:r w:rsidRPr="00063069">
        <w:t>ỉnh, thành phố về đánh giá thi hành Nghị định 25/2026/NĐ-CP.</w:t>
      </w:r>
    </w:p>
    <w:p w:rsidR="00DC7C65" w:rsidRPr="00063069" w:rsidRDefault="00285EDC">
      <w:pPr>
        <w:widowControl w:val="0"/>
        <w:tabs>
          <w:tab w:val="left" w:pos="0"/>
          <w:tab w:val="left" w:pos="1530"/>
          <w:tab w:val="left" w:pos="1620"/>
          <w:tab w:val="left" w:pos="1710"/>
          <w:tab w:val="left" w:pos="1800"/>
          <w:tab w:val="left" w:pos="1890"/>
          <w:tab w:val="left" w:pos="1980"/>
          <w:tab w:val="left" w:pos="2160"/>
          <w:tab w:val="left" w:pos="2250"/>
          <w:tab w:val="left" w:pos="2340"/>
          <w:tab w:val="left" w:pos="2430"/>
          <w:tab w:val="left" w:pos="2520"/>
          <w:tab w:val="left" w:pos="2610"/>
          <w:tab w:val="left" w:pos="2700"/>
          <w:tab w:val="left" w:pos="2790"/>
          <w:tab w:val="left" w:pos="2880"/>
          <w:tab w:val="left" w:pos="2970"/>
          <w:tab w:val="left" w:pos="3060"/>
        </w:tabs>
        <w:spacing w:before="120" w:after="120" w:line="240" w:lineRule="auto"/>
        <w:ind w:right="-14" w:firstLine="720"/>
        <w:jc w:val="both"/>
      </w:pPr>
      <w:r w:rsidRPr="00063069">
        <w:t xml:space="preserve">3. Dự thảo Nghị định (sửa đổi) và các văn bản liên quan đã được Bộ Công Thương gửi lấy ý kiến của các Bộ, ngành, địa phương (Công văn số      /BCT-HC ngày     tháng    năm </w:t>
      </w:r>
      <w:proofErr w:type="gramStart"/>
      <w:r w:rsidRPr="00063069">
        <w:t>2026  của</w:t>
      </w:r>
      <w:proofErr w:type="gramEnd"/>
      <w:r w:rsidRPr="00063069">
        <w:t xml:space="preserve"> Bộ Công Thương); đăng tải công khai trên Cổng thông tin điện tử của Chính </w:t>
      </w:r>
      <w:r w:rsidRPr="00063069">
        <w:t>phủ và trang thông tin điện tử của Bộ để lấy ý kiến rộng rãi của người dân, doanh nghiệp theo đúng quy định</w:t>
      </w:r>
      <w:r w:rsidRPr="00063069">
        <w:t xml:space="preserve">. </w:t>
      </w:r>
    </w:p>
    <w:p w:rsidR="00DC7C65" w:rsidRPr="00063069" w:rsidRDefault="00285EDC">
      <w:pPr>
        <w:widowControl w:val="0"/>
        <w:tabs>
          <w:tab w:val="left" w:pos="0"/>
          <w:tab w:val="left" w:pos="1530"/>
          <w:tab w:val="left" w:pos="1620"/>
          <w:tab w:val="left" w:pos="1710"/>
          <w:tab w:val="left" w:pos="1800"/>
          <w:tab w:val="left" w:pos="1890"/>
          <w:tab w:val="left" w:pos="1980"/>
          <w:tab w:val="left" w:pos="2160"/>
          <w:tab w:val="left" w:pos="2250"/>
          <w:tab w:val="left" w:pos="2340"/>
          <w:tab w:val="left" w:pos="2430"/>
          <w:tab w:val="left" w:pos="2520"/>
          <w:tab w:val="left" w:pos="2610"/>
          <w:tab w:val="left" w:pos="2700"/>
          <w:tab w:val="left" w:pos="2790"/>
          <w:tab w:val="left" w:pos="2880"/>
          <w:tab w:val="left" w:pos="2970"/>
          <w:tab w:val="left" w:pos="3060"/>
        </w:tabs>
        <w:spacing w:before="120" w:after="120" w:line="240" w:lineRule="auto"/>
        <w:ind w:right="-14" w:firstLine="720"/>
        <w:jc w:val="both"/>
      </w:pPr>
      <w:r w:rsidRPr="00063069">
        <w:t>Tính đến thời điểm ngày    /  /2026, đã có   /17 các Bộ, cơ quan ngang bộ,    /34 địa phương, … Tổng công ty, tập đoàn, hiệp hội và … đơn vị thuộc</w:t>
      </w:r>
      <w:r w:rsidRPr="00063069">
        <w:t xml:space="preserve"> Bộ Công Thương đã có văn bản tham gia góp ý. Bên cạnh đó, một số công dân gửi ý kiến góp ý đối với dự thảo Nghị định sửa đổi qua Cổng Thông tin điện tử Chính phủ </w:t>
      </w:r>
      <w:r w:rsidRPr="00063069">
        <w:rPr>
          <w:highlight w:val="yellow"/>
        </w:rPr>
        <w:t>(theo Công văn số …./TTĐT-DLĐT ngày …/…/2026 của Cổng Thông tin điện tử Chính phủ)</w:t>
      </w:r>
      <w:r w:rsidRPr="00063069">
        <w:t>, Cổng Thôn</w:t>
      </w:r>
      <w:r w:rsidRPr="00063069">
        <w:t>g tin điện tử của Bộ Công Thương không nhận được ý kiến góp ý.</w:t>
      </w:r>
    </w:p>
    <w:p w:rsidR="00DC7C65" w:rsidRPr="00063069" w:rsidRDefault="00285EDC">
      <w:pPr>
        <w:spacing w:before="120" w:after="120" w:line="240" w:lineRule="auto"/>
        <w:ind w:firstLine="720"/>
        <w:jc w:val="both"/>
      </w:pPr>
      <w:r w:rsidRPr="00063069">
        <w:t xml:space="preserve">Trên cơ sở các ý kiến của các Bộ ngành, địa phương, các tổ chức chính trị - xã hội, tổ chức hoạt động hóa chất, các chuyên gia, Bộ Công Thương đã chỉnh sửa, </w:t>
      </w:r>
      <w:proofErr w:type="gramStart"/>
      <w:r w:rsidRPr="00063069">
        <w:t>bổ</w:t>
      </w:r>
      <w:proofErr w:type="gramEnd"/>
      <w:r w:rsidRPr="00063069">
        <w:t xml:space="preserve"> sung, hoàn thiện dự thảo Nghị địn</w:t>
      </w:r>
      <w:r w:rsidRPr="00063069">
        <w:t>h sửa đổi.</w:t>
      </w:r>
    </w:p>
    <w:p w:rsidR="00DC7C65" w:rsidRPr="00063069" w:rsidRDefault="00285EDC">
      <w:pPr>
        <w:widowControl w:val="0"/>
        <w:spacing w:before="120" w:after="120" w:line="240" w:lineRule="auto"/>
        <w:ind w:firstLine="720"/>
        <w:jc w:val="both"/>
      </w:pPr>
      <w:r w:rsidRPr="00063069">
        <w:t xml:space="preserve">Bộ Công Thương đã nghiên cứu, tiếp </w:t>
      </w:r>
      <w:proofErr w:type="gramStart"/>
      <w:r w:rsidRPr="00063069">
        <w:t>thu</w:t>
      </w:r>
      <w:proofErr w:type="gramEnd"/>
      <w:r w:rsidRPr="00063069">
        <w:t xml:space="preserve"> và giải trình đầy đủ theo Báo cáo tiếp thu, giải trình ý kiến góp ý của các Bộ, ngành, địa phương và tổ chức, cá nhân. </w:t>
      </w:r>
    </w:p>
    <w:p w:rsidR="00DC7C65" w:rsidRPr="00063069" w:rsidRDefault="00285EDC">
      <w:pPr>
        <w:pStyle w:val="Heading1"/>
        <w:spacing w:before="120"/>
      </w:pPr>
      <w:bookmarkStart w:id="11" w:name="_heading=h.2jxsxqh" w:colFirst="0" w:colLast="0"/>
      <w:bookmarkEnd w:id="11"/>
      <w:r w:rsidRPr="00063069">
        <w:t>III. GIÁM SÁT VÀ ĐÁNH GIÁ</w:t>
      </w:r>
    </w:p>
    <w:p w:rsidR="00DC7C65" w:rsidRPr="00063069" w:rsidRDefault="00285EDC">
      <w:pPr>
        <w:spacing w:before="120" w:after="120" w:line="240" w:lineRule="auto"/>
        <w:ind w:firstLine="720"/>
        <w:jc w:val="both"/>
      </w:pPr>
      <w:r w:rsidRPr="00063069">
        <w:t xml:space="preserve">1. Cơ quan chịu trách nhiệm tổ chức thi hành chính sách: Bộ </w:t>
      </w:r>
      <w:r w:rsidRPr="00063069">
        <w:t>Công Thương, các bộ, ngành, cơ quan Trung ương, Ủy ban nhân dân các cấp, cơ quan quản lý tài nguyên nước ở địa phương và các cơ quan, tổ chức, cá nhân khác có liên quan.</w:t>
      </w:r>
    </w:p>
    <w:p w:rsidR="00DC7C65" w:rsidRPr="00063069" w:rsidRDefault="00285EDC">
      <w:pPr>
        <w:spacing w:before="120" w:after="120" w:line="240" w:lineRule="auto"/>
        <w:ind w:firstLine="720"/>
        <w:jc w:val="both"/>
      </w:pPr>
      <w:r w:rsidRPr="00063069">
        <w:lastRenderedPageBreak/>
        <w:t>2. Cơ quan giám sát thực hiện các chính sách: Quốc hội, Hội đồng nhân dân các cấp; Mặt</w:t>
      </w:r>
      <w:r w:rsidRPr="00063069">
        <w:t xml:space="preserve"> trận tổ quốc Việt Nam, các tổ chức thành viên của Mặt trận; công dân</w:t>
      </w:r>
      <w:proofErr w:type="gramStart"/>
      <w:r w:rsidRPr="00063069">
        <w:t>./</w:t>
      </w:r>
      <w:proofErr w:type="gramEnd"/>
      <w:r w:rsidRPr="00063069">
        <w:t>.</w:t>
      </w:r>
    </w:p>
    <w:sectPr w:rsidR="00DC7C65" w:rsidRPr="00063069">
      <w:headerReference w:type="default" r:id="rId8"/>
      <w:pgSz w:w="11907" w:h="16840"/>
      <w:pgMar w:top="1134" w:right="1134" w:bottom="1134" w:left="1701" w:header="567" w:footer="567"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5EDC" w:rsidRDefault="00285EDC">
      <w:pPr>
        <w:spacing w:after="0" w:line="240" w:lineRule="auto"/>
      </w:pPr>
      <w:r>
        <w:separator/>
      </w:r>
    </w:p>
  </w:endnote>
  <w:endnote w:type="continuationSeparator" w:id="0">
    <w:p w:rsidR="00285EDC" w:rsidRDefault="00285E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TimesNewRomanPSMT">
    <w:panose1 w:val="00000000000000000000"/>
    <w:charset w:val="00"/>
    <w:family w:val="roman"/>
    <w:notTrueType/>
    <w:pitch w:val="default"/>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embedRegular r:id="rId1" w:fontKey="{B08F2114-5034-4FE4-BEEC-A6CCBE5378B2}"/>
    <w:embedBold r:id="rId2" w:fontKey="{1ACC03EE-ECCA-4609-9A51-3C3E01C3D82B}"/>
  </w:font>
  <w:font w:name="Tahoma">
    <w:panose1 w:val="020B0604030504040204"/>
    <w:charset w:val="00"/>
    <w:family w:val="swiss"/>
    <w:pitch w:val="variable"/>
    <w:sig w:usb0="E1002EFF" w:usb1="C000605B" w:usb2="00000029" w:usb3="00000000" w:csb0="000101FF" w:csb1="00000000"/>
    <w:embedRegular r:id="rId3" w:fontKey="{5CD6EDA5-5B7F-408E-A9B6-2C1AC7C89E27}"/>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embedRegular r:id="rId4" w:fontKey="{211144D7-3625-4C74-8411-683D1E16BBE5}"/>
  </w:font>
  <w:font w:name="Georgia">
    <w:panose1 w:val="02040502050405020303"/>
    <w:charset w:val="00"/>
    <w:family w:val="roman"/>
    <w:pitch w:val="variable"/>
    <w:sig w:usb0="00000287" w:usb1="00000000" w:usb2="00000000" w:usb3="00000000" w:csb0="0000009F" w:csb1="00000000"/>
    <w:embedItalic r:id="rId5" w:fontKey="{3DDD46C2-1FCA-4205-8CF2-085B66B04AE1}"/>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5EDC" w:rsidRDefault="00285EDC">
      <w:pPr>
        <w:spacing w:after="0" w:line="240" w:lineRule="auto"/>
      </w:pPr>
      <w:r>
        <w:separator/>
      </w:r>
    </w:p>
  </w:footnote>
  <w:footnote w:type="continuationSeparator" w:id="0">
    <w:p w:rsidR="00285EDC" w:rsidRDefault="00285ED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C7C65" w:rsidRDefault="00285EDC">
    <w:pPr>
      <w:pBdr>
        <w:top w:val="nil"/>
        <w:left w:val="nil"/>
        <w:bottom w:val="nil"/>
        <w:right w:val="nil"/>
        <w:between w:val="nil"/>
      </w:pBdr>
      <w:tabs>
        <w:tab w:val="center" w:pos="4680"/>
        <w:tab w:val="right" w:pos="9360"/>
      </w:tabs>
      <w:spacing w:after="0" w:line="240" w:lineRule="auto"/>
      <w:jc w:val="center"/>
      <w:rPr>
        <w:color w:val="000000"/>
        <w:sz w:val="24"/>
        <w:szCs w:val="24"/>
      </w:rPr>
    </w:pPr>
    <w:r>
      <w:rPr>
        <w:color w:val="000000"/>
        <w:sz w:val="24"/>
        <w:szCs w:val="24"/>
      </w:rPr>
      <w:fldChar w:fldCharType="begin"/>
    </w:r>
    <w:r>
      <w:rPr>
        <w:color w:val="000000"/>
        <w:sz w:val="24"/>
        <w:szCs w:val="24"/>
      </w:rPr>
      <w:instrText>PAGE</w:instrText>
    </w:r>
    <w:r w:rsidR="00063069">
      <w:rPr>
        <w:color w:val="000000"/>
        <w:sz w:val="24"/>
        <w:szCs w:val="24"/>
      </w:rPr>
      <w:fldChar w:fldCharType="separate"/>
    </w:r>
    <w:r w:rsidR="00C11ADF">
      <w:rPr>
        <w:noProof/>
        <w:color w:val="000000"/>
        <w:sz w:val="24"/>
        <w:szCs w:val="24"/>
      </w:rPr>
      <w:t>2</w:t>
    </w:r>
    <w:r>
      <w:rPr>
        <w:color w:val="000000"/>
        <w:sz w:val="24"/>
        <w:szCs w:val="24"/>
      </w:rPr>
      <w:fldChar w:fldCharType="end"/>
    </w:r>
  </w:p>
  <w:p w:rsidR="00DC7C65" w:rsidRDefault="00DC7C65">
    <w:pPr>
      <w:widowControl w:val="0"/>
      <w:pBdr>
        <w:top w:val="nil"/>
        <w:left w:val="nil"/>
        <w:bottom w:val="nil"/>
        <w:right w:val="nil"/>
        <w:between w:val="nil"/>
      </w:pBdr>
      <w:spacing w:after="0" w:line="276" w:lineRule="auto"/>
      <w:rPr>
        <w:color w:val="000000"/>
        <w:sz w:val="24"/>
        <w:szCs w:val="24"/>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TrueTypeFonts/>
  <w:hideSpellingErrors/>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DC7C65"/>
    <w:rsid w:val="00063069"/>
    <w:rsid w:val="00285EDC"/>
    <w:rsid w:val="002C0B14"/>
    <w:rsid w:val="007620CB"/>
    <w:rsid w:val="00AB5B86"/>
    <w:rsid w:val="00BE50CE"/>
    <w:rsid w:val="00C02B74"/>
    <w:rsid w:val="00C11ADF"/>
    <w:rsid w:val="00DC7C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8"/>
        <w:szCs w:val="28"/>
        <w:lang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pPr>
      <w:keepNext/>
      <w:keepLines/>
      <w:spacing w:after="120" w:line="240" w:lineRule="auto"/>
      <w:ind w:firstLine="720"/>
      <w:jc w:val="both"/>
      <w:outlineLvl w:val="0"/>
    </w:pPr>
    <w:rPr>
      <w:b/>
      <w:bCs/>
    </w:rPr>
  </w:style>
  <w:style w:type="paragraph" w:styleId="Heading2">
    <w:name w:val="heading 2"/>
    <w:basedOn w:val="Normal"/>
    <w:next w:val="Normal"/>
    <w:link w:val="Heading2Char"/>
    <w:pPr>
      <w:keepNext/>
      <w:keepLines/>
      <w:spacing w:after="120" w:line="240" w:lineRule="auto"/>
      <w:ind w:firstLine="720"/>
      <w:jc w:val="both"/>
      <w:outlineLvl w:val="1"/>
    </w:pPr>
    <w:rPr>
      <w:b/>
      <w:bCs/>
    </w:rPr>
  </w:style>
  <w:style w:type="paragraph" w:styleId="Heading3">
    <w:name w:val="heading 3"/>
    <w:basedOn w:val="Normal"/>
    <w:next w:val="Normal"/>
    <w:link w:val="Heading3Char"/>
    <w:pPr>
      <w:keepNext/>
      <w:keepLines/>
      <w:spacing w:after="120" w:line="240" w:lineRule="auto"/>
      <w:ind w:firstLine="720"/>
      <w:jc w:val="both"/>
      <w:outlineLvl w:val="2"/>
    </w:pPr>
    <w:rPr>
      <w:b/>
      <w:bCs/>
      <w:i/>
      <w:iCs/>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1Char">
    <w:name w:val="Heading 1 Char"/>
    <w:basedOn w:val="DefaultParagraphFont"/>
    <w:link w:val="Heading1"/>
    <w:uiPriority w:val="99"/>
    <w:rsid w:val="00881478"/>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rsid w:val="0011547E"/>
    <w:rPr>
      <w:rFonts w:ascii="Times New Roman" w:eastAsiaTheme="majorEastAsia" w:hAnsi="Times New Roman" w:cstheme="majorBidi"/>
      <w:b/>
      <w:bCs/>
      <w:sz w:val="28"/>
      <w:szCs w:val="26"/>
    </w:rPr>
  </w:style>
  <w:style w:type="character" w:customStyle="1" w:styleId="Heading3Char">
    <w:name w:val="Heading 3 Char"/>
    <w:basedOn w:val="DefaultParagraphFont"/>
    <w:link w:val="Heading3"/>
    <w:rsid w:val="00881478"/>
    <w:rPr>
      <w:rFonts w:ascii="Times New Roman" w:eastAsiaTheme="majorEastAsia" w:hAnsi="Times New Roman" w:cstheme="majorBidi"/>
      <w:b/>
      <w:bCs/>
      <w:i/>
      <w:sz w:val="28"/>
    </w:rPr>
  </w:style>
  <w:style w:type="paragraph" w:styleId="ListParagraph">
    <w:name w:val="List Paragraph"/>
    <w:aliases w:val="Bullets,List Bullet-OpsManual,References,Title Style 1,List Paragraph nowy,List Paragraph (numbered (a)),Liste 1,ANNEX,List Paragraph1,List Paragraph2,Colorful List - Accent 12,Normal 2,Main numbered paragraph,Sub-heading,Citation List,02"/>
    <w:basedOn w:val="Normal"/>
    <w:link w:val="ListParagraphChar"/>
    <w:uiPriority w:val="34"/>
    <w:qFormat/>
    <w:rsid w:val="00192987"/>
    <w:pPr>
      <w:ind w:left="720"/>
      <w:contextualSpacing/>
    </w:pPr>
  </w:style>
  <w:style w:type="character" w:customStyle="1" w:styleId="ListParagraphChar">
    <w:name w:val="List Paragraph Char"/>
    <w:aliases w:val="Bullets Char,List Bullet-OpsManual Char,References Char,Title Style 1 Char,List Paragraph nowy Char,List Paragraph (numbered (a)) Char,Liste 1 Char,ANNEX Char,List Paragraph1 Char,List Paragraph2 Char,Colorful List - Accent 12 Char"/>
    <w:link w:val="ListParagraph"/>
    <w:uiPriority w:val="34"/>
    <w:qFormat/>
    <w:rsid w:val="0043704F"/>
    <w:rPr>
      <w:rFonts w:ascii="Times New Roman" w:hAnsi="Times New Roman"/>
      <w:sz w:val="28"/>
    </w:rPr>
  </w:style>
  <w:style w:type="character" w:styleId="Hyperlink">
    <w:name w:val="Hyperlink"/>
    <w:basedOn w:val="DefaultParagraphFont"/>
    <w:uiPriority w:val="99"/>
    <w:unhideWhenUsed/>
    <w:rsid w:val="00103D0E"/>
    <w:rPr>
      <w:color w:val="0563C1" w:themeColor="hyperlink"/>
      <w:u w:val="single"/>
    </w:rPr>
  </w:style>
  <w:style w:type="character" w:customStyle="1" w:styleId="NormalWebChar">
    <w:name w:val="Normal (Web) Char"/>
    <w:aliases w:val="Char Char Char1,Char Char Char Char Char Char Char Char Char Char"/>
    <w:link w:val="NormalWeb"/>
    <w:uiPriority w:val="99"/>
    <w:locked/>
    <w:rsid w:val="00F00529"/>
    <w:rPr>
      <w:rFonts w:ascii="Times New Roman" w:eastAsia="Times New Roman" w:hAnsi="Times New Roman" w:cs="Times New Roman"/>
      <w:sz w:val="24"/>
      <w:szCs w:val="24"/>
    </w:rPr>
  </w:style>
  <w:style w:type="paragraph" w:styleId="NormalWeb">
    <w:name w:val="Normal (Web)"/>
    <w:aliases w:val="Char Char,Char Char Char Char Char Char Char Char Char"/>
    <w:basedOn w:val="Normal"/>
    <w:link w:val="NormalWebChar"/>
    <w:uiPriority w:val="99"/>
    <w:unhideWhenUsed/>
    <w:qFormat/>
    <w:rsid w:val="00F00529"/>
    <w:pPr>
      <w:spacing w:after="0" w:line="240" w:lineRule="auto"/>
      <w:ind w:left="720"/>
      <w:contextualSpacing/>
    </w:pPr>
    <w:rPr>
      <w:sz w:val="24"/>
      <w:szCs w:val="24"/>
    </w:rPr>
  </w:style>
  <w:style w:type="character" w:styleId="FootnoteReference">
    <w:name w:val="footnote reference"/>
    <w:aliases w:val="16 Point,Superscript 6 Point,ftref,Footnote Reference Superscript,BVI fnr,Footnote Reference Char Char Char,Carattere Char Carattere Carattere Char Carattere Char Carattere Char Char Char1 Char,4_G,RSC_WP (footnote reference),Footnote"/>
    <w:basedOn w:val="DefaultParagraphFont"/>
    <w:link w:val="Char2"/>
    <w:unhideWhenUsed/>
    <w:qFormat/>
    <w:rsid w:val="00F00529"/>
    <w:rPr>
      <w:vertAlign w:val="superscript"/>
    </w:rPr>
  </w:style>
  <w:style w:type="paragraph" w:customStyle="1" w:styleId="Char2">
    <w:name w:val="Char2"/>
    <w:basedOn w:val="Normal"/>
    <w:link w:val="FootnoteReference"/>
    <w:uiPriority w:val="99"/>
    <w:qFormat/>
    <w:rsid w:val="0076392A"/>
    <w:pPr>
      <w:spacing w:line="240" w:lineRule="exact"/>
    </w:pPr>
    <w:rPr>
      <w:vertAlign w:val="superscript"/>
    </w:rPr>
  </w:style>
  <w:style w:type="character" w:customStyle="1" w:styleId="fontstyle01">
    <w:name w:val="fontstyle01"/>
    <w:basedOn w:val="DefaultParagraphFont"/>
    <w:rsid w:val="00210D2B"/>
    <w:rPr>
      <w:rFonts w:ascii="TimesNewRomanPSMT" w:hAnsi="TimesNewRomanPSMT" w:hint="default"/>
      <w:b w:val="0"/>
      <w:bCs w:val="0"/>
      <w:i w:val="0"/>
      <w:iCs w:val="0"/>
      <w:color w:val="000000"/>
      <w:sz w:val="28"/>
      <w:szCs w:val="28"/>
    </w:rPr>
  </w:style>
  <w:style w:type="paragraph" w:customStyle="1" w:styleId="nd">
    <w:name w:val="nd"/>
    <w:basedOn w:val="Normal"/>
    <w:qFormat/>
    <w:rsid w:val="00333F71"/>
    <w:pPr>
      <w:spacing w:before="120" w:after="0" w:line="320" w:lineRule="exact"/>
      <w:ind w:firstLine="567"/>
      <w:jc w:val="both"/>
    </w:pPr>
    <w:rPr>
      <w:rFonts w:eastAsia="MS Mincho"/>
      <w:color w:val="000000"/>
      <w:lang w:val="vi-VN" w:eastAsia="ja-JP"/>
    </w:rPr>
  </w:style>
  <w:style w:type="paragraph" w:styleId="FootnoteText">
    <w:name w:val="footnote text"/>
    <w:aliases w:val="ft Char,(NECG) Footnote Text Char,Footnote Text Char Char Char Char Char Char1,Footnote Text Char Char Char Char Char Char Char,(NECG) Footnote Text Char Char Char Char Char Char,Footnote Text Char Char Char Char,ft,fn,Fußnote,single space"/>
    <w:basedOn w:val="Normal"/>
    <w:link w:val="FootnoteTextChar"/>
    <w:unhideWhenUsed/>
    <w:qFormat/>
    <w:rsid w:val="00C4657B"/>
    <w:pPr>
      <w:spacing w:after="0" w:line="240" w:lineRule="auto"/>
    </w:pPr>
    <w:rPr>
      <w:sz w:val="20"/>
      <w:szCs w:val="20"/>
    </w:rPr>
  </w:style>
  <w:style w:type="character" w:customStyle="1" w:styleId="FootnoteTextChar">
    <w:name w:val="Footnote Text Char"/>
    <w:aliases w:val="ft Char Char,(NECG) Footnote Text Char Char,Footnote Text Char Char Char Char Char Char1 Char,Footnote Text Char Char Char Char Char Char Char Char,(NECG) Footnote Text Char Char Char Char Char Char Char,ft Char1,fn Char,Fußnote Char"/>
    <w:basedOn w:val="DefaultParagraphFont"/>
    <w:link w:val="FootnoteText"/>
    <w:qFormat/>
    <w:rsid w:val="00C4657B"/>
    <w:rPr>
      <w:rFonts w:ascii="Times New Roman" w:eastAsia="Times New Roman" w:hAnsi="Times New Roman" w:cs="Times New Roman"/>
      <w:sz w:val="20"/>
      <w:szCs w:val="20"/>
    </w:rPr>
  </w:style>
  <w:style w:type="table" w:styleId="TableGrid">
    <w:name w:val="Table Grid"/>
    <w:basedOn w:val="TableNormal"/>
    <w:uiPriority w:val="39"/>
    <w:rsid w:val="00D43E3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C24C44"/>
    <w:pPr>
      <w:spacing w:before="480" w:line="276" w:lineRule="auto"/>
      <w:jc w:val="left"/>
      <w:outlineLvl w:val="9"/>
    </w:pPr>
    <w:rPr>
      <w:rFonts w:asciiTheme="majorHAnsi" w:hAnsiTheme="majorHAnsi"/>
      <w:color w:val="2F5496" w:themeColor="accent1" w:themeShade="BF"/>
      <w:lang w:eastAsia="ja-JP"/>
    </w:rPr>
  </w:style>
  <w:style w:type="paragraph" w:styleId="TOC1">
    <w:name w:val="toc 1"/>
    <w:basedOn w:val="Normal"/>
    <w:next w:val="Normal"/>
    <w:autoRedefine/>
    <w:uiPriority w:val="39"/>
    <w:unhideWhenUsed/>
    <w:rsid w:val="009D752F"/>
    <w:pPr>
      <w:tabs>
        <w:tab w:val="right" w:pos="9062"/>
      </w:tabs>
      <w:spacing w:after="100"/>
    </w:pPr>
    <w:rPr>
      <w:b/>
      <w:bCs/>
      <w:noProof/>
    </w:rPr>
  </w:style>
  <w:style w:type="paragraph" w:styleId="TOC2">
    <w:name w:val="toc 2"/>
    <w:basedOn w:val="Normal"/>
    <w:next w:val="Normal"/>
    <w:autoRedefine/>
    <w:uiPriority w:val="39"/>
    <w:unhideWhenUsed/>
    <w:rsid w:val="00584CF5"/>
    <w:pPr>
      <w:spacing w:after="100"/>
      <w:ind w:left="220"/>
    </w:pPr>
  </w:style>
  <w:style w:type="paragraph" w:styleId="TOC3">
    <w:name w:val="toc 3"/>
    <w:basedOn w:val="Normal"/>
    <w:next w:val="Normal"/>
    <w:autoRedefine/>
    <w:uiPriority w:val="39"/>
    <w:unhideWhenUsed/>
    <w:rsid w:val="00092AE1"/>
    <w:pPr>
      <w:tabs>
        <w:tab w:val="right" w:pos="9062"/>
      </w:tabs>
      <w:spacing w:after="100"/>
      <w:ind w:left="440" w:firstLine="269"/>
    </w:pPr>
  </w:style>
  <w:style w:type="paragraph" w:styleId="BalloonText">
    <w:name w:val="Balloon Text"/>
    <w:basedOn w:val="Normal"/>
    <w:link w:val="BalloonTextChar"/>
    <w:uiPriority w:val="99"/>
    <w:semiHidden/>
    <w:unhideWhenUsed/>
    <w:rsid w:val="00C24C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4C44"/>
    <w:rPr>
      <w:rFonts w:ascii="Tahoma" w:hAnsi="Tahoma" w:cs="Tahoma"/>
      <w:sz w:val="16"/>
      <w:szCs w:val="16"/>
    </w:rPr>
  </w:style>
  <w:style w:type="character" w:styleId="FollowedHyperlink">
    <w:name w:val="FollowedHyperlink"/>
    <w:basedOn w:val="DefaultParagraphFont"/>
    <w:uiPriority w:val="99"/>
    <w:semiHidden/>
    <w:unhideWhenUsed/>
    <w:rsid w:val="000319CC"/>
    <w:rPr>
      <w:color w:val="954F72" w:themeColor="followedHyperlink"/>
      <w:u w:val="single"/>
    </w:rPr>
  </w:style>
  <w:style w:type="paragraph" w:styleId="HTMLPreformatted">
    <w:name w:val="HTML Preformatted"/>
    <w:basedOn w:val="Normal"/>
    <w:link w:val="HTMLPreformattedChar"/>
    <w:uiPriority w:val="99"/>
    <w:unhideWhenUsed/>
    <w:rsid w:val="000319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319CC"/>
    <w:rPr>
      <w:rFonts w:ascii="Courier New" w:eastAsia="Times New Roman" w:hAnsi="Courier New" w:cs="Courier New"/>
      <w:sz w:val="20"/>
      <w:szCs w:val="20"/>
    </w:rPr>
  </w:style>
  <w:style w:type="paragraph" w:customStyle="1" w:styleId="other0">
    <w:name w:val="other0"/>
    <w:basedOn w:val="Normal"/>
    <w:qFormat/>
    <w:rsid w:val="000319CC"/>
    <w:pPr>
      <w:spacing w:before="100" w:beforeAutospacing="1" w:after="100" w:afterAutospacing="1" w:line="240" w:lineRule="auto"/>
      <w:contextualSpacing/>
    </w:pPr>
    <w:rPr>
      <w:sz w:val="24"/>
      <w:szCs w:val="24"/>
    </w:rPr>
  </w:style>
  <w:style w:type="character" w:customStyle="1" w:styleId="FootnoteTextChar1">
    <w:name w:val="Footnote Text Char1"/>
    <w:basedOn w:val="DefaultParagraphFont"/>
    <w:uiPriority w:val="99"/>
    <w:semiHidden/>
    <w:rsid w:val="000319CC"/>
    <w:rPr>
      <w:sz w:val="20"/>
      <w:szCs w:val="20"/>
    </w:rPr>
  </w:style>
  <w:style w:type="character" w:customStyle="1" w:styleId="tgt-vb">
    <w:name w:val="tgt-vb"/>
    <w:basedOn w:val="DefaultParagraphFont"/>
    <w:rsid w:val="000319CC"/>
  </w:style>
  <w:style w:type="character" w:customStyle="1" w:styleId="y2iqfc">
    <w:name w:val="y2iqfc"/>
    <w:basedOn w:val="DefaultParagraphFont"/>
    <w:rsid w:val="000319CC"/>
  </w:style>
  <w:style w:type="paragraph" w:styleId="Header">
    <w:name w:val="header"/>
    <w:basedOn w:val="Normal"/>
    <w:link w:val="HeaderChar"/>
    <w:uiPriority w:val="99"/>
    <w:unhideWhenUsed/>
    <w:rsid w:val="00B454A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54AD"/>
  </w:style>
  <w:style w:type="paragraph" w:styleId="Footer">
    <w:name w:val="footer"/>
    <w:basedOn w:val="Normal"/>
    <w:link w:val="FooterChar"/>
    <w:uiPriority w:val="99"/>
    <w:unhideWhenUsed/>
    <w:rsid w:val="00B454A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54AD"/>
  </w:style>
  <w:style w:type="table" w:customStyle="1" w:styleId="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2">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0" w:type="dxa"/>
        <w:bottom w:w="0" w:type="dxa"/>
        <w:right w:w="0" w:type="dxa"/>
      </w:tblCellMar>
    </w:tblPr>
  </w:style>
  <w:style w:type="table" w:customStyle="1" w:styleId="a4">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paragraph" w:customStyle="1" w:styleId="nidung">
    <w:name w:val="nội dung"/>
    <w:basedOn w:val="Normal"/>
    <w:qFormat/>
    <w:rsid w:val="000E73E7"/>
    <w:pPr>
      <w:spacing w:before="120" w:after="120" w:line="240" w:lineRule="auto"/>
      <w:ind w:firstLine="720"/>
      <w:jc w:val="both"/>
    </w:pPr>
    <w:rPr>
      <w:szCs w:val="24"/>
    </w:rPr>
  </w:style>
  <w:style w:type="paragraph" w:customStyle="1" w:styleId="HG-Para">
    <w:name w:val="HG-Para"/>
    <w:basedOn w:val="Normal"/>
    <w:autoRedefine/>
    <w:rsid w:val="00381BDF"/>
    <w:pPr>
      <w:spacing w:after="120" w:line="240" w:lineRule="auto"/>
      <w:ind w:firstLine="720"/>
      <w:jc w:val="both"/>
    </w:pPr>
    <w:rPr>
      <w:rFonts w:eastAsia="Arial"/>
      <w:szCs w:val="24"/>
    </w:rPr>
  </w:style>
  <w:style w:type="paragraph" w:styleId="TOC4">
    <w:name w:val="toc 4"/>
    <w:basedOn w:val="Normal"/>
    <w:next w:val="Normal"/>
    <w:autoRedefine/>
    <w:uiPriority w:val="39"/>
    <w:unhideWhenUsed/>
    <w:rsid w:val="006E44F7"/>
    <w:pPr>
      <w:spacing w:after="100"/>
      <w:ind w:left="660"/>
    </w:pPr>
  </w:style>
  <w:style w:type="paragraph" w:styleId="BodyText">
    <w:name w:val="Body Text"/>
    <w:basedOn w:val="Normal"/>
    <w:link w:val="BodyTextChar"/>
    <w:rsid w:val="0076392A"/>
    <w:pPr>
      <w:spacing w:after="120" w:line="240" w:lineRule="auto"/>
    </w:pPr>
  </w:style>
  <w:style w:type="character" w:customStyle="1" w:styleId="BodyTextChar">
    <w:name w:val="Body Text Char"/>
    <w:basedOn w:val="DefaultParagraphFont"/>
    <w:link w:val="BodyText"/>
    <w:rsid w:val="0076392A"/>
    <w:rPr>
      <w:rFonts w:ascii="Times New Roman" w:eastAsia="Times New Roman" w:hAnsi="Times New Roman" w:cs="Times New Roman"/>
      <w:sz w:val="28"/>
      <w:szCs w:val="28"/>
    </w:rPr>
  </w:style>
  <w:style w:type="paragraph" w:customStyle="1" w:styleId="CharCharChar">
    <w:name w:val="Char Char Char"/>
    <w:basedOn w:val="Normal"/>
    <w:rsid w:val="00B74735"/>
    <w:pPr>
      <w:spacing w:line="240" w:lineRule="exact"/>
    </w:pPr>
    <w:rPr>
      <w:rFonts w:ascii="Tahoma" w:eastAsia="PMingLiU" w:hAnsi="Tahoma"/>
      <w:sz w:val="20"/>
      <w:szCs w:val="20"/>
    </w:rPr>
  </w:style>
  <w:style w:type="character" w:customStyle="1" w:styleId="McnidungChar">
    <w:name w:val="Mục nội dung Char"/>
    <w:link w:val="Mcnidung"/>
    <w:locked/>
    <w:rsid w:val="00925520"/>
    <w:rPr>
      <w:rFonts w:ascii="Times New Roman" w:eastAsia="Times New Roman" w:hAnsi="Times New Roman" w:cs="Times New Roman"/>
      <w:noProof/>
      <w:szCs w:val="28"/>
      <w:lang w:val="pt-BR"/>
    </w:rPr>
  </w:style>
  <w:style w:type="paragraph" w:customStyle="1" w:styleId="Mcnidung">
    <w:name w:val="Mục nội dung"/>
    <w:basedOn w:val="Normal"/>
    <w:link w:val="McnidungChar"/>
    <w:qFormat/>
    <w:rsid w:val="00925520"/>
    <w:pPr>
      <w:widowControl w:val="0"/>
      <w:spacing w:before="100" w:after="0" w:line="240" w:lineRule="auto"/>
      <w:ind w:firstLine="567"/>
      <w:jc w:val="both"/>
    </w:pPr>
    <w:rPr>
      <w:noProof/>
      <w:lang w:val="pt-BR"/>
    </w:rPr>
  </w:style>
  <w:style w:type="paragraph" w:styleId="TOC5">
    <w:name w:val="toc 5"/>
    <w:basedOn w:val="Normal"/>
    <w:next w:val="Normal"/>
    <w:autoRedefine/>
    <w:uiPriority w:val="39"/>
    <w:unhideWhenUsed/>
    <w:rsid w:val="00DC23C6"/>
    <w:pPr>
      <w:spacing w:after="100" w:line="276"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DC23C6"/>
    <w:pPr>
      <w:spacing w:after="100" w:line="276"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DC23C6"/>
    <w:pPr>
      <w:spacing w:after="100" w:line="276"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DC23C6"/>
    <w:pPr>
      <w:spacing w:after="100" w:line="276"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DC23C6"/>
    <w:pPr>
      <w:spacing w:after="100" w:line="276" w:lineRule="auto"/>
      <w:ind w:left="1760"/>
    </w:pPr>
    <w:rPr>
      <w:rFonts w:asciiTheme="minorHAnsi" w:eastAsiaTheme="minorEastAsia" w:hAnsiTheme="minorHAnsi" w:cstheme="minorBidi"/>
    </w:rPr>
  </w:style>
  <w:style w:type="paragraph" w:styleId="Revision">
    <w:name w:val="Revision"/>
    <w:hidden/>
    <w:uiPriority w:val="99"/>
    <w:semiHidden/>
    <w:rsid w:val="002633F0"/>
    <w:pPr>
      <w:spacing w:after="0" w:line="240" w:lineRule="auto"/>
    </w:pPr>
  </w:style>
  <w:style w:type="character" w:customStyle="1" w:styleId="NidungChar">
    <w:name w:val="Nội dung Char"/>
    <w:link w:val="Nidung0"/>
    <w:locked/>
    <w:rsid w:val="00715902"/>
    <w:rPr>
      <w:sz w:val="28"/>
      <w:szCs w:val="28"/>
      <w:lang w:eastAsia="ja-JP"/>
    </w:rPr>
  </w:style>
  <w:style w:type="paragraph" w:customStyle="1" w:styleId="Nidung0">
    <w:name w:val="Nội dung"/>
    <w:basedOn w:val="BodyTextIndent"/>
    <w:link w:val="NidungChar"/>
    <w:qFormat/>
    <w:rsid w:val="00715902"/>
    <w:pPr>
      <w:widowControl w:val="0"/>
      <w:spacing w:before="120" w:line="240" w:lineRule="auto"/>
      <w:ind w:left="0" w:firstLine="720"/>
      <w:jc w:val="both"/>
    </w:pPr>
    <w:rPr>
      <w:rFonts w:ascii="Calibri" w:hAnsi="Calibri"/>
      <w:lang w:eastAsia="ja-JP"/>
    </w:rPr>
  </w:style>
  <w:style w:type="paragraph" w:styleId="BodyTextIndent">
    <w:name w:val="Body Text Indent"/>
    <w:basedOn w:val="Normal"/>
    <w:link w:val="BodyTextIndentChar"/>
    <w:uiPriority w:val="99"/>
    <w:semiHidden/>
    <w:unhideWhenUsed/>
    <w:rsid w:val="00715902"/>
    <w:pPr>
      <w:spacing w:after="120"/>
      <w:ind w:left="360"/>
    </w:pPr>
  </w:style>
  <w:style w:type="character" w:customStyle="1" w:styleId="BodyTextIndentChar">
    <w:name w:val="Body Text Indent Char"/>
    <w:basedOn w:val="DefaultParagraphFont"/>
    <w:link w:val="BodyTextIndent"/>
    <w:uiPriority w:val="99"/>
    <w:semiHidden/>
    <w:rsid w:val="00715902"/>
    <w:rPr>
      <w:rFonts w:ascii="Times New Roman" w:hAnsi="Times New Roman"/>
      <w:sz w:val="28"/>
    </w:rPr>
  </w:style>
  <w:style w:type="character" w:customStyle="1" w:styleId="normaltextrun">
    <w:name w:val="normaltextrun"/>
    <w:basedOn w:val="DefaultParagraphFont"/>
    <w:rsid w:val="00B7266E"/>
  </w:style>
  <w:style w:type="character" w:customStyle="1" w:styleId="eop">
    <w:name w:val="eop"/>
    <w:basedOn w:val="DefaultParagraphFont"/>
    <w:rsid w:val="00B7266E"/>
  </w:style>
  <w:style w:type="character" w:customStyle="1" w:styleId="hgkelc">
    <w:name w:val="hgkelc"/>
    <w:basedOn w:val="DefaultParagraphFont"/>
    <w:rsid w:val="002379FA"/>
  </w:style>
  <w:style w:type="paragraph" w:customStyle="1" w:styleId="Num-DocParagraph">
    <w:name w:val="Num-Doc Paragraph"/>
    <w:basedOn w:val="BodyText"/>
    <w:rsid w:val="00351311"/>
    <w:pPr>
      <w:tabs>
        <w:tab w:val="left" w:pos="850"/>
        <w:tab w:val="left" w:pos="1191"/>
        <w:tab w:val="left" w:pos="1531"/>
      </w:tabs>
      <w:spacing w:after="240"/>
      <w:jc w:val="both"/>
    </w:pPr>
    <w:rPr>
      <w:sz w:val="22"/>
      <w:szCs w:val="22"/>
      <w:lang w:val="en-GB" w:eastAsia="zh-CN"/>
    </w:rPr>
  </w:style>
  <w:style w:type="paragraph" w:customStyle="1" w:styleId="whitespace-pre-wrap">
    <w:name w:val="whitespace-pre-wrap"/>
    <w:basedOn w:val="Normal"/>
    <w:rsid w:val="00554558"/>
    <w:pPr>
      <w:spacing w:before="100" w:beforeAutospacing="1" w:after="100" w:afterAutospacing="1" w:line="240" w:lineRule="auto"/>
    </w:pPr>
    <w:rPr>
      <w:sz w:val="24"/>
      <w:szCs w:val="24"/>
      <w:lang w:val="vi-VN" w:eastAsia="vi-VN"/>
    </w:rPr>
  </w:style>
  <w:style w:type="character" w:styleId="Emphasis">
    <w:name w:val="Emphasis"/>
    <w:basedOn w:val="DefaultParagraphFont"/>
    <w:uiPriority w:val="20"/>
    <w:qFormat/>
    <w:rsid w:val="00554558"/>
    <w:rPr>
      <w:i/>
      <w:iCs/>
    </w:rPr>
  </w:style>
  <w:style w:type="paragraph" w:customStyle="1" w:styleId="whitespace-normal">
    <w:name w:val="whitespace-normal"/>
    <w:basedOn w:val="Normal"/>
    <w:rsid w:val="00202049"/>
    <w:pPr>
      <w:spacing w:before="100" w:beforeAutospacing="1" w:after="100" w:afterAutospacing="1" w:line="240" w:lineRule="auto"/>
    </w:pPr>
    <w:rPr>
      <w:sz w:val="24"/>
      <w:szCs w:val="24"/>
      <w:lang w:val="vi-VN" w:eastAsia="vi-VN"/>
    </w:rPr>
  </w:style>
  <w:style w:type="character" w:styleId="CommentReference">
    <w:name w:val="annotation reference"/>
    <w:basedOn w:val="DefaultParagraphFont"/>
    <w:uiPriority w:val="99"/>
    <w:semiHidden/>
    <w:unhideWhenUsed/>
    <w:rsid w:val="0063629C"/>
    <w:rPr>
      <w:sz w:val="16"/>
      <w:szCs w:val="16"/>
    </w:rPr>
  </w:style>
  <w:style w:type="paragraph" w:styleId="CommentText">
    <w:name w:val="annotation text"/>
    <w:basedOn w:val="Normal"/>
    <w:link w:val="CommentTextChar"/>
    <w:uiPriority w:val="99"/>
    <w:semiHidden/>
    <w:unhideWhenUsed/>
    <w:rsid w:val="0063629C"/>
    <w:pPr>
      <w:spacing w:line="240" w:lineRule="auto"/>
    </w:pPr>
    <w:rPr>
      <w:sz w:val="20"/>
      <w:szCs w:val="20"/>
    </w:rPr>
  </w:style>
  <w:style w:type="character" w:customStyle="1" w:styleId="CommentTextChar">
    <w:name w:val="Comment Text Char"/>
    <w:basedOn w:val="DefaultParagraphFont"/>
    <w:link w:val="CommentText"/>
    <w:uiPriority w:val="99"/>
    <w:semiHidden/>
    <w:rsid w:val="0063629C"/>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63629C"/>
    <w:rPr>
      <w:b/>
      <w:bCs/>
    </w:rPr>
  </w:style>
  <w:style w:type="character" w:customStyle="1" w:styleId="CommentSubjectChar">
    <w:name w:val="Comment Subject Char"/>
    <w:basedOn w:val="CommentTextChar"/>
    <w:link w:val="CommentSubject"/>
    <w:uiPriority w:val="99"/>
    <w:semiHidden/>
    <w:rsid w:val="0063629C"/>
    <w:rPr>
      <w:rFonts w:ascii="Times New Roman" w:hAnsi="Times New Roman"/>
      <w:b/>
      <w:bCs/>
      <w:sz w:val="20"/>
      <w:szCs w:val="20"/>
    </w:r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6">
    <w:basedOn w:val="TableNormal"/>
    <w:tblPr>
      <w:tblStyleRowBandSize w:val="1"/>
      <w:tblStyleColBandSize w:val="1"/>
      <w:tblInd w:w="0" w:type="dxa"/>
      <w:tblCellMar>
        <w:top w:w="0" w:type="dxa"/>
        <w:left w:w="115" w:type="dxa"/>
        <w:bottom w:w="0" w:type="dxa"/>
        <w:right w:w="115"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8"/>
        <w:szCs w:val="28"/>
        <w:lang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pPr>
      <w:keepNext/>
      <w:keepLines/>
      <w:spacing w:after="120" w:line="240" w:lineRule="auto"/>
      <w:ind w:firstLine="720"/>
      <w:jc w:val="both"/>
      <w:outlineLvl w:val="0"/>
    </w:pPr>
    <w:rPr>
      <w:b/>
      <w:bCs/>
    </w:rPr>
  </w:style>
  <w:style w:type="paragraph" w:styleId="Heading2">
    <w:name w:val="heading 2"/>
    <w:basedOn w:val="Normal"/>
    <w:next w:val="Normal"/>
    <w:link w:val="Heading2Char"/>
    <w:pPr>
      <w:keepNext/>
      <w:keepLines/>
      <w:spacing w:after="120" w:line="240" w:lineRule="auto"/>
      <w:ind w:firstLine="720"/>
      <w:jc w:val="both"/>
      <w:outlineLvl w:val="1"/>
    </w:pPr>
    <w:rPr>
      <w:b/>
      <w:bCs/>
    </w:rPr>
  </w:style>
  <w:style w:type="paragraph" w:styleId="Heading3">
    <w:name w:val="heading 3"/>
    <w:basedOn w:val="Normal"/>
    <w:next w:val="Normal"/>
    <w:link w:val="Heading3Char"/>
    <w:pPr>
      <w:keepNext/>
      <w:keepLines/>
      <w:spacing w:after="120" w:line="240" w:lineRule="auto"/>
      <w:ind w:firstLine="720"/>
      <w:jc w:val="both"/>
      <w:outlineLvl w:val="2"/>
    </w:pPr>
    <w:rPr>
      <w:b/>
      <w:bCs/>
      <w:i/>
      <w:iCs/>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1Char">
    <w:name w:val="Heading 1 Char"/>
    <w:basedOn w:val="DefaultParagraphFont"/>
    <w:link w:val="Heading1"/>
    <w:uiPriority w:val="99"/>
    <w:rsid w:val="00881478"/>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rsid w:val="0011547E"/>
    <w:rPr>
      <w:rFonts w:ascii="Times New Roman" w:eastAsiaTheme="majorEastAsia" w:hAnsi="Times New Roman" w:cstheme="majorBidi"/>
      <w:b/>
      <w:bCs/>
      <w:sz w:val="28"/>
      <w:szCs w:val="26"/>
    </w:rPr>
  </w:style>
  <w:style w:type="character" w:customStyle="1" w:styleId="Heading3Char">
    <w:name w:val="Heading 3 Char"/>
    <w:basedOn w:val="DefaultParagraphFont"/>
    <w:link w:val="Heading3"/>
    <w:rsid w:val="00881478"/>
    <w:rPr>
      <w:rFonts w:ascii="Times New Roman" w:eastAsiaTheme="majorEastAsia" w:hAnsi="Times New Roman" w:cstheme="majorBidi"/>
      <w:b/>
      <w:bCs/>
      <w:i/>
      <w:sz w:val="28"/>
    </w:rPr>
  </w:style>
  <w:style w:type="paragraph" w:styleId="ListParagraph">
    <w:name w:val="List Paragraph"/>
    <w:aliases w:val="Bullets,List Bullet-OpsManual,References,Title Style 1,List Paragraph nowy,List Paragraph (numbered (a)),Liste 1,ANNEX,List Paragraph1,List Paragraph2,Colorful List - Accent 12,Normal 2,Main numbered paragraph,Sub-heading,Citation List,02"/>
    <w:basedOn w:val="Normal"/>
    <w:link w:val="ListParagraphChar"/>
    <w:uiPriority w:val="34"/>
    <w:qFormat/>
    <w:rsid w:val="00192987"/>
    <w:pPr>
      <w:ind w:left="720"/>
      <w:contextualSpacing/>
    </w:pPr>
  </w:style>
  <w:style w:type="character" w:customStyle="1" w:styleId="ListParagraphChar">
    <w:name w:val="List Paragraph Char"/>
    <w:aliases w:val="Bullets Char,List Bullet-OpsManual Char,References Char,Title Style 1 Char,List Paragraph nowy Char,List Paragraph (numbered (a)) Char,Liste 1 Char,ANNEX Char,List Paragraph1 Char,List Paragraph2 Char,Colorful List - Accent 12 Char"/>
    <w:link w:val="ListParagraph"/>
    <w:uiPriority w:val="34"/>
    <w:qFormat/>
    <w:rsid w:val="0043704F"/>
    <w:rPr>
      <w:rFonts w:ascii="Times New Roman" w:hAnsi="Times New Roman"/>
      <w:sz w:val="28"/>
    </w:rPr>
  </w:style>
  <w:style w:type="character" w:styleId="Hyperlink">
    <w:name w:val="Hyperlink"/>
    <w:basedOn w:val="DefaultParagraphFont"/>
    <w:uiPriority w:val="99"/>
    <w:unhideWhenUsed/>
    <w:rsid w:val="00103D0E"/>
    <w:rPr>
      <w:color w:val="0563C1" w:themeColor="hyperlink"/>
      <w:u w:val="single"/>
    </w:rPr>
  </w:style>
  <w:style w:type="character" w:customStyle="1" w:styleId="NormalWebChar">
    <w:name w:val="Normal (Web) Char"/>
    <w:aliases w:val="Char Char Char1,Char Char Char Char Char Char Char Char Char Char"/>
    <w:link w:val="NormalWeb"/>
    <w:uiPriority w:val="99"/>
    <w:locked/>
    <w:rsid w:val="00F00529"/>
    <w:rPr>
      <w:rFonts w:ascii="Times New Roman" w:eastAsia="Times New Roman" w:hAnsi="Times New Roman" w:cs="Times New Roman"/>
      <w:sz w:val="24"/>
      <w:szCs w:val="24"/>
    </w:rPr>
  </w:style>
  <w:style w:type="paragraph" w:styleId="NormalWeb">
    <w:name w:val="Normal (Web)"/>
    <w:aliases w:val="Char Char,Char Char Char Char Char Char Char Char Char"/>
    <w:basedOn w:val="Normal"/>
    <w:link w:val="NormalWebChar"/>
    <w:uiPriority w:val="99"/>
    <w:unhideWhenUsed/>
    <w:qFormat/>
    <w:rsid w:val="00F00529"/>
    <w:pPr>
      <w:spacing w:after="0" w:line="240" w:lineRule="auto"/>
      <w:ind w:left="720"/>
      <w:contextualSpacing/>
    </w:pPr>
    <w:rPr>
      <w:sz w:val="24"/>
      <w:szCs w:val="24"/>
    </w:rPr>
  </w:style>
  <w:style w:type="character" w:styleId="FootnoteReference">
    <w:name w:val="footnote reference"/>
    <w:aliases w:val="16 Point,Superscript 6 Point,ftref,Footnote Reference Superscript,BVI fnr,Footnote Reference Char Char Char,Carattere Char Carattere Carattere Char Carattere Char Carattere Char Char Char1 Char,4_G,RSC_WP (footnote reference),Footnote"/>
    <w:basedOn w:val="DefaultParagraphFont"/>
    <w:link w:val="Char2"/>
    <w:unhideWhenUsed/>
    <w:qFormat/>
    <w:rsid w:val="00F00529"/>
    <w:rPr>
      <w:vertAlign w:val="superscript"/>
    </w:rPr>
  </w:style>
  <w:style w:type="paragraph" w:customStyle="1" w:styleId="Char2">
    <w:name w:val="Char2"/>
    <w:basedOn w:val="Normal"/>
    <w:link w:val="FootnoteReference"/>
    <w:uiPriority w:val="99"/>
    <w:qFormat/>
    <w:rsid w:val="0076392A"/>
    <w:pPr>
      <w:spacing w:line="240" w:lineRule="exact"/>
    </w:pPr>
    <w:rPr>
      <w:vertAlign w:val="superscript"/>
    </w:rPr>
  </w:style>
  <w:style w:type="character" w:customStyle="1" w:styleId="fontstyle01">
    <w:name w:val="fontstyle01"/>
    <w:basedOn w:val="DefaultParagraphFont"/>
    <w:rsid w:val="00210D2B"/>
    <w:rPr>
      <w:rFonts w:ascii="TimesNewRomanPSMT" w:hAnsi="TimesNewRomanPSMT" w:hint="default"/>
      <w:b w:val="0"/>
      <w:bCs w:val="0"/>
      <w:i w:val="0"/>
      <w:iCs w:val="0"/>
      <w:color w:val="000000"/>
      <w:sz w:val="28"/>
      <w:szCs w:val="28"/>
    </w:rPr>
  </w:style>
  <w:style w:type="paragraph" w:customStyle="1" w:styleId="nd">
    <w:name w:val="nd"/>
    <w:basedOn w:val="Normal"/>
    <w:qFormat/>
    <w:rsid w:val="00333F71"/>
    <w:pPr>
      <w:spacing w:before="120" w:after="0" w:line="320" w:lineRule="exact"/>
      <w:ind w:firstLine="567"/>
      <w:jc w:val="both"/>
    </w:pPr>
    <w:rPr>
      <w:rFonts w:eastAsia="MS Mincho"/>
      <w:color w:val="000000"/>
      <w:lang w:val="vi-VN" w:eastAsia="ja-JP"/>
    </w:rPr>
  </w:style>
  <w:style w:type="paragraph" w:styleId="FootnoteText">
    <w:name w:val="footnote text"/>
    <w:aliases w:val="ft Char,(NECG) Footnote Text Char,Footnote Text Char Char Char Char Char Char1,Footnote Text Char Char Char Char Char Char Char,(NECG) Footnote Text Char Char Char Char Char Char,Footnote Text Char Char Char Char,ft,fn,Fußnote,single space"/>
    <w:basedOn w:val="Normal"/>
    <w:link w:val="FootnoteTextChar"/>
    <w:unhideWhenUsed/>
    <w:qFormat/>
    <w:rsid w:val="00C4657B"/>
    <w:pPr>
      <w:spacing w:after="0" w:line="240" w:lineRule="auto"/>
    </w:pPr>
    <w:rPr>
      <w:sz w:val="20"/>
      <w:szCs w:val="20"/>
    </w:rPr>
  </w:style>
  <w:style w:type="character" w:customStyle="1" w:styleId="FootnoteTextChar">
    <w:name w:val="Footnote Text Char"/>
    <w:aliases w:val="ft Char Char,(NECG) Footnote Text Char Char,Footnote Text Char Char Char Char Char Char1 Char,Footnote Text Char Char Char Char Char Char Char Char,(NECG) Footnote Text Char Char Char Char Char Char Char,ft Char1,fn Char,Fußnote Char"/>
    <w:basedOn w:val="DefaultParagraphFont"/>
    <w:link w:val="FootnoteText"/>
    <w:qFormat/>
    <w:rsid w:val="00C4657B"/>
    <w:rPr>
      <w:rFonts w:ascii="Times New Roman" w:eastAsia="Times New Roman" w:hAnsi="Times New Roman" w:cs="Times New Roman"/>
      <w:sz w:val="20"/>
      <w:szCs w:val="20"/>
    </w:rPr>
  </w:style>
  <w:style w:type="table" w:styleId="TableGrid">
    <w:name w:val="Table Grid"/>
    <w:basedOn w:val="TableNormal"/>
    <w:uiPriority w:val="39"/>
    <w:rsid w:val="00D43E3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Heading">
    <w:name w:val="TOC Heading"/>
    <w:basedOn w:val="Heading1"/>
    <w:next w:val="Normal"/>
    <w:uiPriority w:val="39"/>
    <w:semiHidden/>
    <w:unhideWhenUsed/>
    <w:qFormat/>
    <w:rsid w:val="00C24C44"/>
    <w:pPr>
      <w:spacing w:before="480" w:line="276" w:lineRule="auto"/>
      <w:jc w:val="left"/>
      <w:outlineLvl w:val="9"/>
    </w:pPr>
    <w:rPr>
      <w:rFonts w:asciiTheme="majorHAnsi" w:hAnsiTheme="majorHAnsi"/>
      <w:color w:val="2F5496" w:themeColor="accent1" w:themeShade="BF"/>
      <w:lang w:eastAsia="ja-JP"/>
    </w:rPr>
  </w:style>
  <w:style w:type="paragraph" w:styleId="TOC1">
    <w:name w:val="toc 1"/>
    <w:basedOn w:val="Normal"/>
    <w:next w:val="Normal"/>
    <w:autoRedefine/>
    <w:uiPriority w:val="39"/>
    <w:unhideWhenUsed/>
    <w:rsid w:val="009D752F"/>
    <w:pPr>
      <w:tabs>
        <w:tab w:val="right" w:pos="9062"/>
      </w:tabs>
      <w:spacing w:after="100"/>
    </w:pPr>
    <w:rPr>
      <w:b/>
      <w:bCs/>
      <w:noProof/>
    </w:rPr>
  </w:style>
  <w:style w:type="paragraph" w:styleId="TOC2">
    <w:name w:val="toc 2"/>
    <w:basedOn w:val="Normal"/>
    <w:next w:val="Normal"/>
    <w:autoRedefine/>
    <w:uiPriority w:val="39"/>
    <w:unhideWhenUsed/>
    <w:rsid w:val="00584CF5"/>
    <w:pPr>
      <w:spacing w:after="100"/>
      <w:ind w:left="220"/>
    </w:pPr>
  </w:style>
  <w:style w:type="paragraph" w:styleId="TOC3">
    <w:name w:val="toc 3"/>
    <w:basedOn w:val="Normal"/>
    <w:next w:val="Normal"/>
    <w:autoRedefine/>
    <w:uiPriority w:val="39"/>
    <w:unhideWhenUsed/>
    <w:rsid w:val="00092AE1"/>
    <w:pPr>
      <w:tabs>
        <w:tab w:val="right" w:pos="9062"/>
      </w:tabs>
      <w:spacing w:after="100"/>
      <w:ind w:left="440" w:firstLine="269"/>
    </w:pPr>
  </w:style>
  <w:style w:type="paragraph" w:styleId="BalloonText">
    <w:name w:val="Balloon Text"/>
    <w:basedOn w:val="Normal"/>
    <w:link w:val="BalloonTextChar"/>
    <w:uiPriority w:val="99"/>
    <w:semiHidden/>
    <w:unhideWhenUsed/>
    <w:rsid w:val="00C24C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4C44"/>
    <w:rPr>
      <w:rFonts w:ascii="Tahoma" w:hAnsi="Tahoma" w:cs="Tahoma"/>
      <w:sz w:val="16"/>
      <w:szCs w:val="16"/>
    </w:rPr>
  </w:style>
  <w:style w:type="character" w:styleId="FollowedHyperlink">
    <w:name w:val="FollowedHyperlink"/>
    <w:basedOn w:val="DefaultParagraphFont"/>
    <w:uiPriority w:val="99"/>
    <w:semiHidden/>
    <w:unhideWhenUsed/>
    <w:rsid w:val="000319CC"/>
    <w:rPr>
      <w:color w:val="954F72" w:themeColor="followedHyperlink"/>
      <w:u w:val="single"/>
    </w:rPr>
  </w:style>
  <w:style w:type="paragraph" w:styleId="HTMLPreformatted">
    <w:name w:val="HTML Preformatted"/>
    <w:basedOn w:val="Normal"/>
    <w:link w:val="HTMLPreformattedChar"/>
    <w:uiPriority w:val="99"/>
    <w:unhideWhenUsed/>
    <w:rsid w:val="000319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319CC"/>
    <w:rPr>
      <w:rFonts w:ascii="Courier New" w:eastAsia="Times New Roman" w:hAnsi="Courier New" w:cs="Courier New"/>
      <w:sz w:val="20"/>
      <w:szCs w:val="20"/>
    </w:rPr>
  </w:style>
  <w:style w:type="paragraph" w:customStyle="1" w:styleId="other0">
    <w:name w:val="other0"/>
    <w:basedOn w:val="Normal"/>
    <w:qFormat/>
    <w:rsid w:val="000319CC"/>
    <w:pPr>
      <w:spacing w:before="100" w:beforeAutospacing="1" w:after="100" w:afterAutospacing="1" w:line="240" w:lineRule="auto"/>
      <w:contextualSpacing/>
    </w:pPr>
    <w:rPr>
      <w:sz w:val="24"/>
      <w:szCs w:val="24"/>
    </w:rPr>
  </w:style>
  <w:style w:type="character" w:customStyle="1" w:styleId="FootnoteTextChar1">
    <w:name w:val="Footnote Text Char1"/>
    <w:basedOn w:val="DefaultParagraphFont"/>
    <w:uiPriority w:val="99"/>
    <w:semiHidden/>
    <w:rsid w:val="000319CC"/>
    <w:rPr>
      <w:sz w:val="20"/>
      <w:szCs w:val="20"/>
    </w:rPr>
  </w:style>
  <w:style w:type="character" w:customStyle="1" w:styleId="tgt-vb">
    <w:name w:val="tgt-vb"/>
    <w:basedOn w:val="DefaultParagraphFont"/>
    <w:rsid w:val="000319CC"/>
  </w:style>
  <w:style w:type="character" w:customStyle="1" w:styleId="y2iqfc">
    <w:name w:val="y2iqfc"/>
    <w:basedOn w:val="DefaultParagraphFont"/>
    <w:rsid w:val="000319CC"/>
  </w:style>
  <w:style w:type="paragraph" w:styleId="Header">
    <w:name w:val="header"/>
    <w:basedOn w:val="Normal"/>
    <w:link w:val="HeaderChar"/>
    <w:uiPriority w:val="99"/>
    <w:unhideWhenUsed/>
    <w:rsid w:val="00B454A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54AD"/>
  </w:style>
  <w:style w:type="paragraph" w:styleId="Footer">
    <w:name w:val="footer"/>
    <w:basedOn w:val="Normal"/>
    <w:link w:val="FooterChar"/>
    <w:uiPriority w:val="99"/>
    <w:unhideWhenUsed/>
    <w:rsid w:val="00B454A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54AD"/>
  </w:style>
  <w:style w:type="table" w:customStyle="1" w:styleId="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2">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0" w:type="dxa"/>
        <w:bottom w:w="0" w:type="dxa"/>
        <w:right w:w="0" w:type="dxa"/>
      </w:tblCellMar>
    </w:tblPr>
  </w:style>
  <w:style w:type="table" w:customStyle="1" w:styleId="a4">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paragraph" w:customStyle="1" w:styleId="nidung">
    <w:name w:val="nội dung"/>
    <w:basedOn w:val="Normal"/>
    <w:qFormat/>
    <w:rsid w:val="000E73E7"/>
    <w:pPr>
      <w:spacing w:before="120" w:after="120" w:line="240" w:lineRule="auto"/>
      <w:ind w:firstLine="720"/>
      <w:jc w:val="both"/>
    </w:pPr>
    <w:rPr>
      <w:szCs w:val="24"/>
    </w:rPr>
  </w:style>
  <w:style w:type="paragraph" w:customStyle="1" w:styleId="HG-Para">
    <w:name w:val="HG-Para"/>
    <w:basedOn w:val="Normal"/>
    <w:autoRedefine/>
    <w:rsid w:val="00381BDF"/>
    <w:pPr>
      <w:spacing w:after="120" w:line="240" w:lineRule="auto"/>
      <w:ind w:firstLine="720"/>
      <w:jc w:val="both"/>
    </w:pPr>
    <w:rPr>
      <w:rFonts w:eastAsia="Arial"/>
      <w:szCs w:val="24"/>
    </w:rPr>
  </w:style>
  <w:style w:type="paragraph" w:styleId="TOC4">
    <w:name w:val="toc 4"/>
    <w:basedOn w:val="Normal"/>
    <w:next w:val="Normal"/>
    <w:autoRedefine/>
    <w:uiPriority w:val="39"/>
    <w:unhideWhenUsed/>
    <w:rsid w:val="006E44F7"/>
    <w:pPr>
      <w:spacing w:after="100"/>
      <w:ind w:left="660"/>
    </w:pPr>
  </w:style>
  <w:style w:type="paragraph" w:styleId="BodyText">
    <w:name w:val="Body Text"/>
    <w:basedOn w:val="Normal"/>
    <w:link w:val="BodyTextChar"/>
    <w:rsid w:val="0076392A"/>
    <w:pPr>
      <w:spacing w:after="120" w:line="240" w:lineRule="auto"/>
    </w:pPr>
  </w:style>
  <w:style w:type="character" w:customStyle="1" w:styleId="BodyTextChar">
    <w:name w:val="Body Text Char"/>
    <w:basedOn w:val="DefaultParagraphFont"/>
    <w:link w:val="BodyText"/>
    <w:rsid w:val="0076392A"/>
    <w:rPr>
      <w:rFonts w:ascii="Times New Roman" w:eastAsia="Times New Roman" w:hAnsi="Times New Roman" w:cs="Times New Roman"/>
      <w:sz w:val="28"/>
      <w:szCs w:val="28"/>
    </w:rPr>
  </w:style>
  <w:style w:type="paragraph" w:customStyle="1" w:styleId="CharCharChar">
    <w:name w:val="Char Char Char"/>
    <w:basedOn w:val="Normal"/>
    <w:rsid w:val="00B74735"/>
    <w:pPr>
      <w:spacing w:line="240" w:lineRule="exact"/>
    </w:pPr>
    <w:rPr>
      <w:rFonts w:ascii="Tahoma" w:eastAsia="PMingLiU" w:hAnsi="Tahoma"/>
      <w:sz w:val="20"/>
      <w:szCs w:val="20"/>
    </w:rPr>
  </w:style>
  <w:style w:type="character" w:customStyle="1" w:styleId="McnidungChar">
    <w:name w:val="Mục nội dung Char"/>
    <w:link w:val="Mcnidung"/>
    <w:locked/>
    <w:rsid w:val="00925520"/>
    <w:rPr>
      <w:rFonts w:ascii="Times New Roman" w:eastAsia="Times New Roman" w:hAnsi="Times New Roman" w:cs="Times New Roman"/>
      <w:noProof/>
      <w:szCs w:val="28"/>
      <w:lang w:val="pt-BR"/>
    </w:rPr>
  </w:style>
  <w:style w:type="paragraph" w:customStyle="1" w:styleId="Mcnidung">
    <w:name w:val="Mục nội dung"/>
    <w:basedOn w:val="Normal"/>
    <w:link w:val="McnidungChar"/>
    <w:qFormat/>
    <w:rsid w:val="00925520"/>
    <w:pPr>
      <w:widowControl w:val="0"/>
      <w:spacing w:before="100" w:after="0" w:line="240" w:lineRule="auto"/>
      <w:ind w:firstLine="567"/>
      <w:jc w:val="both"/>
    </w:pPr>
    <w:rPr>
      <w:noProof/>
      <w:lang w:val="pt-BR"/>
    </w:rPr>
  </w:style>
  <w:style w:type="paragraph" w:styleId="TOC5">
    <w:name w:val="toc 5"/>
    <w:basedOn w:val="Normal"/>
    <w:next w:val="Normal"/>
    <w:autoRedefine/>
    <w:uiPriority w:val="39"/>
    <w:unhideWhenUsed/>
    <w:rsid w:val="00DC23C6"/>
    <w:pPr>
      <w:spacing w:after="100" w:line="276"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DC23C6"/>
    <w:pPr>
      <w:spacing w:after="100" w:line="276"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DC23C6"/>
    <w:pPr>
      <w:spacing w:after="100" w:line="276"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DC23C6"/>
    <w:pPr>
      <w:spacing w:after="100" w:line="276"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DC23C6"/>
    <w:pPr>
      <w:spacing w:after="100" w:line="276" w:lineRule="auto"/>
      <w:ind w:left="1760"/>
    </w:pPr>
    <w:rPr>
      <w:rFonts w:asciiTheme="minorHAnsi" w:eastAsiaTheme="minorEastAsia" w:hAnsiTheme="minorHAnsi" w:cstheme="minorBidi"/>
    </w:rPr>
  </w:style>
  <w:style w:type="paragraph" w:styleId="Revision">
    <w:name w:val="Revision"/>
    <w:hidden/>
    <w:uiPriority w:val="99"/>
    <w:semiHidden/>
    <w:rsid w:val="002633F0"/>
    <w:pPr>
      <w:spacing w:after="0" w:line="240" w:lineRule="auto"/>
    </w:pPr>
  </w:style>
  <w:style w:type="character" w:customStyle="1" w:styleId="NidungChar">
    <w:name w:val="Nội dung Char"/>
    <w:link w:val="Nidung0"/>
    <w:locked/>
    <w:rsid w:val="00715902"/>
    <w:rPr>
      <w:sz w:val="28"/>
      <w:szCs w:val="28"/>
      <w:lang w:eastAsia="ja-JP"/>
    </w:rPr>
  </w:style>
  <w:style w:type="paragraph" w:customStyle="1" w:styleId="Nidung0">
    <w:name w:val="Nội dung"/>
    <w:basedOn w:val="BodyTextIndent"/>
    <w:link w:val="NidungChar"/>
    <w:qFormat/>
    <w:rsid w:val="00715902"/>
    <w:pPr>
      <w:widowControl w:val="0"/>
      <w:spacing w:before="120" w:line="240" w:lineRule="auto"/>
      <w:ind w:left="0" w:firstLine="720"/>
      <w:jc w:val="both"/>
    </w:pPr>
    <w:rPr>
      <w:rFonts w:ascii="Calibri" w:hAnsi="Calibri"/>
      <w:lang w:eastAsia="ja-JP"/>
    </w:rPr>
  </w:style>
  <w:style w:type="paragraph" w:styleId="BodyTextIndent">
    <w:name w:val="Body Text Indent"/>
    <w:basedOn w:val="Normal"/>
    <w:link w:val="BodyTextIndentChar"/>
    <w:uiPriority w:val="99"/>
    <w:semiHidden/>
    <w:unhideWhenUsed/>
    <w:rsid w:val="00715902"/>
    <w:pPr>
      <w:spacing w:after="120"/>
      <w:ind w:left="360"/>
    </w:pPr>
  </w:style>
  <w:style w:type="character" w:customStyle="1" w:styleId="BodyTextIndentChar">
    <w:name w:val="Body Text Indent Char"/>
    <w:basedOn w:val="DefaultParagraphFont"/>
    <w:link w:val="BodyTextIndent"/>
    <w:uiPriority w:val="99"/>
    <w:semiHidden/>
    <w:rsid w:val="00715902"/>
    <w:rPr>
      <w:rFonts w:ascii="Times New Roman" w:hAnsi="Times New Roman"/>
      <w:sz w:val="28"/>
    </w:rPr>
  </w:style>
  <w:style w:type="character" w:customStyle="1" w:styleId="normaltextrun">
    <w:name w:val="normaltextrun"/>
    <w:basedOn w:val="DefaultParagraphFont"/>
    <w:rsid w:val="00B7266E"/>
  </w:style>
  <w:style w:type="character" w:customStyle="1" w:styleId="eop">
    <w:name w:val="eop"/>
    <w:basedOn w:val="DefaultParagraphFont"/>
    <w:rsid w:val="00B7266E"/>
  </w:style>
  <w:style w:type="character" w:customStyle="1" w:styleId="hgkelc">
    <w:name w:val="hgkelc"/>
    <w:basedOn w:val="DefaultParagraphFont"/>
    <w:rsid w:val="002379FA"/>
  </w:style>
  <w:style w:type="paragraph" w:customStyle="1" w:styleId="Num-DocParagraph">
    <w:name w:val="Num-Doc Paragraph"/>
    <w:basedOn w:val="BodyText"/>
    <w:rsid w:val="00351311"/>
    <w:pPr>
      <w:tabs>
        <w:tab w:val="left" w:pos="850"/>
        <w:tab w:val="left" w:pos="1191"/>
        <w:tab w:val="left" w:pos="1531"/>
      </w:tabs>
      <w:spacing w:after="240"/>
      <w:jc w:val="both"/>
    </w:pPr>
    <w:rPr>
      <w:sz w:val="22"/>
      <w:szCs w:val="22"/>
      <w:lang w:val="en-GB" w:eastAsia="zh-CN"/>
    </w:rPr>
  </w:style>
  <w:style w:type="paragraph" w:customStyle="1" w:styleId="whitespace-pre-wrap">
    <w:name w:val="whitespace-pre-wrap"/>
    <w:basedOn w:val="Normal"/>
    <w:rsid w:val="00554558"/>
    <w:pPr>
      <w:spacing w:before="100" w:beforeAutospacing="1" w:after="100" w:afterAutospacing="1" w:line="240" w:lineRule="auto"/>
    </w:pPr>
    <w:rPr>
      <w:sz w:val="24"/>
      <w:szCs w:val="24"/>
      <w:lang w:val="vi-VN" w:eastAsia="vi-VN"/>
    </w:rPr>
  </w:style>
  <w:style w:type="character" w:styleId="Emphasis">
    <w:name w:val="Emphasis"/>
    <w:basedOn w:val="DefaultParagraphFont"/>
    <w:uiPriority w:val="20"/>
    <w:qFormat/>
    <w:rsid w:val="00554558"/>
    <w:rPr>
      <w:i/>
      <w:iCs/>
    </w:rPr>
  </w:style>
  <w:style w:type="paragraph" w:customStyle="1" w:styleId="whitespace-normal">
    <w:name w:val="whitespace-normal"/>
    <w:basedOn w:val="Normal"/>
    <w:rsid w:val="00202049"/>
    <w:pPr>
      <w:spacing w:before="100" w:beforeAutospacing="1" w:after="100" w:afterAutospacing="1" w:line="240" w:lineRule="auto"/>
    </w:pPr>
    <w:rPr>
      <w:sz w:val="24"/>
      <w:szCs w:val="24"/>
      <w:lang w:val="vi-VN" w:eastAsia="vi-VN"/>
    </w:rPr>
  </w:style>
  <w:style w:type="character" w:styleId="CommentReference">
    <w:name w:val="annotation reference"/>
    <w:basedOn w:val="DefaultParagraphFont"/>
    <w:uiPriority w:val="99"/>
    <w:semiHidden/>
    <w:unhideWhenUsed/>
    <w:rsid w:val="0063629C"/>
    <w:rPr>
      <w:sz w:val="16"/>
      <w:szCs w:val="16"/>
    </w:rPr>
  </w:style>
  <w:style w:type="paragraph" w:styleId="CommentText">
    <w:name w:val="annotation text"/>
    <w:basedOn w:val="Normal"/>
    <w:link w:val="CommentTextChar"/>
    <w:uiPriority w:val="99"/>
    <w:semiHidden/>
    <w:unhideWhenUsed/>
    <w:rsid w:val="0063629C"/>
    <w:pPr>
      <w:spacing w:line="240" w:lineRule="auto"/>
    </w:pPr>
    <w:rPr>
      <w:sz w:val="20"/>
      <w:szCs w:val="20"/>
    </w:rPr>
  </w:style>
  <w:style w:type="character" w:customStyle="1" w:styleId="CommentTextChar">
    <w:name w:val="Comment Text Char"/>
    <w:basedOn w:val="DefaultParagraphFont"/>
    <w:link w:val="CommentText"/>
    <w:uiPriority w:val="99"/>
    <w:semiHidden/>
    <w:rsid w:val="0063629C"/>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63629C"/>
    <w:rPr>
      <w:b/>
      <w:bCs/>
    </w:rPr>
  </w:style>
  <w:style w:type="character" w:customStyle="1" w:styleId="CommentSubjectChar">
    <w:name w:val="Comment Subject Char"/>
    <w:basedOn w:val="CommentTextChar"/>
    <w:link w:val="CommentSubject"/>
    <w:uiPriority w:val="99"/>
    <w:semiHidden/>
    <w:rsid w:val="0063629C"/>
    <w:rPr>
      <w:rFonts w:ascii="Times New Roman" w:hAnsi="Times New Roman"/>
      <w:b/>
      <w:bCs/>
      <w:sz w:val="20"/>
      <w:szCs w:val="20"/>
    </w:rPr>
  </w:style>
  <w:style w:type="table" w:customStyle="1" w:styleId="a5">
    <w:basedOn w:val="TableNormal"/>
    <w:tblPr>
      <w:tblStyleRowBandSize w:val="1"/>
      <w:tblStyleColBandSize w:val="1"/>
      <w:tblInd w:w="0" w:type="dxa"/>
      <w:tblCellMar>
        <w:top w:w="0" w:type="dxa"/>
        <w:left w:w="115" w:type="dxa"/>
        <w:bottom w:w="0" w:type="dxa"/>
        <w:right w:w="115" w:type="dxa"/>
      </w:tblCellMar>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6">
    <w:basedOn w:val="TableNormal"/>
    <w:tblPr>
      <w:tblStyleRowBandSize w:val="1"/>
      <w:tblStyleColBandSize w:val="1"/>
      <w:tblInd w:w="0" w:type="dxa"/>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4OmYIEGnDPVgXyu1dQ+2rRGzIw==">CgMxLjAyCWguMzBqMHpsbDIJaC4xZm9iOXRlMg5oLmV6aDd1MW5jYmZiZDIJaC4zem55c2g3MgloLjJldDkycDAyCGgudHlqY3d0Mg5oLjd3cmJheWZycG14bjIJaC4zZHk2dmttMgloLjRkMzRvZzgyCWguMnM4ZXlvMTIJaC4yanhzeHFoOAByITFtcWpSWkh5VW5xZHVSUEdnb1ltSzNHWDNtMWpKanNrdg==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2515</Words>
  <Characters>14341</Characters>
  <Application>Microsoft Office Word</Application>
  <DocSecurity>0</DocSecurity>
  <Lines>119</Lines>
  <Paragraphs>33</Paragraphs>
  <ScaleCrop>false</ScaleCrop>
  <Company/>
  <LinksUpToDate>false</LinksUpToDate>
  <CharactersWithSpaces>16823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Admin</cp:lastModifiedBy>
  <cp:revision>10</cp:revision>
  <dcterms:created xsi:type="dcterms:W3CDTF">2026-08-16T07:43:00Z</dcterms:created>
  <dcterms:modified xsi:type="dcterms:W3CDTF">2026-08-21T01:20:00Z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1be7f33183ca8319428e35d895cd33cc74d7415442f4f309bea55d94aae13a89</vt:lpwstr>
  </property>
</Properties>
</file>